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Fonts w:hint="eastAsia" w:eastAsia="楷体_GB2312" w:asciiTheme="minorAscii" w:hAnsiTheme="minorAscii" w:cstheme="minorBidi"/>
          <w:sz w:val="32"/>
          <w:lang w:eastAsia="zh-CN"/>
        </w:rPr>
      </w:pPr>
      <w:r>
        <w:rPr>
          <w:rFonts w:hint="eastAsia" w:ascii="宋体" w:hAnsi="宋体" w:eastAsia="楷体_GB2312" w:cstheme="minorBidi"/>
          <w:sz w:val="32"/>
          <w:szCs w:val="32"/>
          <w:lang w:eastAsia="zh-CN"/>
        </w:rPr>
        <w:t>县税务</w:t>
      </w:r>
      <w:r>
        <w:rPr>
          <w:rFonts w:hint="eastAsia" w:ascii="宋体" w:hAnsi="宋体" w:eastAsia="楷体_GB2312" w:cstheme="minorBidi"/>
          <w:sz w:val="32"/>
          <w:szCs w:val="32"/>
        </w:rPr>
        <w:t xml:space="preserve">局党委书记、局长 </w:t>
      </w:r>
      <w:r>
        <w:rPr>
          <w:rFonts w:hint="eastAsia" w:ascii="宋体" w:hAnsi="宋体" w:eastAsia="楷体_GB2312" w:cstheme="minorBidi"/>
          <w:sz w:val="32"/>
          <w:szCs w:val="32"/>
          <w:lang w:eastAsia="zh-CN"/>
        </w:rPr>
        <w:t>丁宏伟</w:t>
      </w:r>
    </w:p>
    <w:p>
      <w:pPr>
        <w:spacing w:line="560" w:lineRule="exact"/>
        <w:ind w:firstLine="640" w:firstLineChars="200"/>
        <w:rPr>
          <w:rFonts w:eastAsia="仿宋_GB2312" w:asciiTheme="minorAscii" w:hAnsiTheme="minorAscii" w:cstheme="minorBidi"/>
          <w:sz w:val="32"/>
        </w:rPr>
      </w:pPr>
      <w:bookmarkStart w:id="0" w:name="_GoBack"/>
      <w:bookmarkEnd w:id="0"/>
    </w:p>
    <w:p>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ascii="仿宋_GB2312" w:eastAsia="仿宋_GB2312"/>
          <w:color w:val="auto"/>
          <w:sz w:val="32"/>
          <w:szCs w:val="32"/>
        </w:rPr>
        <w:t>202</w:t>
      </w:r>
      <w:r>
        <w:rPr>
          <w:rFonts w:hint="eastAsia" w:ascii="仿宋_GB2312" w:eastAsia="仿宋_GB2312"/>
          <w:color w:val="auto"/>
          <w:sz w:val="32"/>
          <w:szCs w:val="32"/>
          <w:lang w:val="en-US" w:eastAsia="zh-CN"/>
        </w:rPr>
        <w:t>3</w:t>
      </w:r>
      <w:r>
        <w:rPr>
          <w:rFonts w:ascii="仿宋_GB2312" w:eastAsia="仿宋_GB2312"/>
          <w:color w:val="auto"/>
          <w:sz w:val="32"/>
          <w:szCs w:val="32"/>
        </w:rPr>
        <w:t>年</w:t>
      </w:r>
      <w:r>
        <w:rPr>
          <w:rFonts w:hint="eastAsia" w:ascii="仿宋_GB2312" w:eastAsia="仿宋_GB2312"/>
          <w:color w:val="auto"/>
          <w:sz w:val="32"/>
          <w:szCs w:val="32"/>
          <w:lang w:eastAsia="zh-CN"/>
        </w:rPr>
        <w:t>，</w:t>
      </w:r>
      <w:r>
        <w:rPr>
          <w:rFonts w:hint="eastAsia" w:ascii="仿宋_GB2312" w:eastAsia="仿宋_GB2312"/>
          <w:sz w:val="32"/>
          <w:szCs w:val="32"/>
        </w:rPr>
        <w:t>在</w:t>
      </w:r>
      <w:r>
        <w:rPr>
          <w:rFonts w:hint="eastAsia" w:ascii="仿宋_GB2312" w:eastAsia="仿宋_GB2312"/>
          <w:sz w:val="32"/>
          <w:szCs w:val="32"/>
          <w:lang w:eastAsia="zh-CN"/>
        </w:rPr>
        <w:t>县委、县政府及市</w:t>
      </w:r>
      <w:r>
        <w:rPr>
          <w:rFonts w:hint="eastAsia" w:ascii="仿宋_GB2312" w:eastAsia="仿宋_GB2312"/>
          <w:sz w:val="32"/>
          <w:szCs w:val="32"/>
        </w:rPr>
        <w:t>局党委</w:t>
      </w:r>
      <w:r>
        <w:rPr>
          <w:rFonts w:hint="eastAsia" w:ascii="仿宋_GB2312" w:eastAsia="仿宋_GB2312"/>
          <w:sz w:val="32"/>
          <w:szCs w:val="32"/>
          <w:lang w:eastAsia="zh-CN"/>
        </w:rPr>
        <w:t>的正确</w:t>
      </w:r>
      <w:r>
        <w:rPr>
          <w:rFonts w:hint="eastAsia" w:ascii="仿宋_GB2312" w:eastAsia="仿宋_GB2312"/>
          <w:sz w:val="32"/>
          <w:szCs w:val="32"/>
        </w:rPr>
        <w:t>领导下，我和</w:t>
      </w:r>
      <w:r>
        <w:rPr>
          <w:rFonts w:hint="eastAsia" w:ascii="仿宋_GB2312" w:eastAsia="仿宋_GB2312"/>
          <w:sz w:val="32"/>
          <w:szCs w:val="32"/>
          <w:lang w:eastAsia="zh-CN"/>
        </w:rPr>
        <w:t>县</w:t>
      </w:r>
      <w:r>
        <w:rPr>
          <w:rFonts w:hint="eastAsia" w:ascii="仿宋_GB2312" w:eastAsia="仿宋_GB2312"/>
          <w:sz w:val="32"/>
          <w:szCs w:val="32"/>
        </w:rPr>
        <w:t>局党委一班人，认真贯彻落实习近平新时代中国特色社会主义思想、习近平法治思想</w:t>
      </w:r>
      <w:r>
        <w:rPr>
          <w:rFonts w:hint="eastAsia" w:ascii="仿宋_GB2312" w:eastAsia="仿宋_GB2312"/>
          <w:sz w:val="32"/>
          <w:szCs w:val="32"/>
          <w:lang w:eastAsia="zh-CN"/>
        </w:rPr>
        <w:t>和</w:t>
      </w:r>
      <w:r>
        <w:rPr>
          <w:rFonts w:hint="eastAsia" w:ascii="仿宋_GB2312" w:eastAsia="仿宋_GB2312"/>
          <w:sz w:val="32"/>
          <w:szCs w:val="32"/>
        </w:rPr>
        <w:t>党的</w:t>
      </w:r>
      <w:r>
        <w:rPr>
          <w:rFonts w:hint="eastAsia" w:ascii="仿宋_GB2312" w:eastAsia="仿宋_GB2312"/>
          <w:sz w:val="32"/>
          <w:szCs w:val="32"/>
          <w:lang w:eastAsia="zh-CN"/>
        </w:rPr>
        <w:t>二十</w:t>
      </w:r>
      <w:r>
        <w:rPr>
          <w:rFonts w:hint="eastAsia" w:ascii="仿宋_GB2312" w:eastAsia="仿宋_GB2312"/>
          <w:sz w:val="32"/>
          <w:szCs w:val="32"/>
        </w:rPr>
        <w:t>大精神，</w:t>
      </w:r>
      <w:r>
        <w:rPr>
          <w:rFonts w:hint="eastAsia" w:ascii="仿宋_GB2312" w:hAnsi="仿宋_GB2312" w:eastAsia="仿宋_GB2312" w:cs="仿宋_GB2312"/>
          <w:color w:val="auto"/>
          <w:sz w:val="32"/>
          <w:szCs w:val="32"/>
          <w:lang w:eastAsia="zh-CN"/>
        </w:rPr>
        <w:t>不断强化法治思维，创新法治措施。现将我局党政主要负责人履行法治建设第一责任人职责情况报告如下：</w:t>
      </w:r>
    </w:p>
    <w:p>
      <w:pPr>
        <w:keepNext w:val="0"/>
        <w:keepLines w:val="0"/>
        <w:pageBreakBefore w:val="0"/>
        <w:widowControl w:val="0"/>
        <w:kinsoku/>
        <w:wordWrap/>
        <w:overflowPunct/>
        <w:topLinePunct w:val="0"/>
        <w:autoSpaceDN/>
        <w:bidi w:val="0"/>
        <w:spacing w:line="560" w:lineRule="exact"/>
        <w:ind w:firstLine="640" w:firstLineChars="200"/>
        <w:textAlignment w:val="auto"/>
        <w:rPr>
          <w:rFonts w:hint="default"/>
          <w:lang w:val="en-US"/>
        </w:rPr>
      </w:pPr>
      <w:r>
        <w:rPr>
          <w:rFonts w:hint="eastAsia" w:ascii="仿宋_GB2312" w:eastAsia="仿宋_GB2312"/>
          <w:color w:val="auto"/>
          <w:sz w:val="32"/>
          <w:szCs w:val="32"/>
          <w:lang w:eastAsia="zh-CN"/>
        </w:rPr>
        <w:t>在面临经济下行，</w:t>
      </w:r>
      <w:r>
        <w:rPr>
          <w:rFonts w:hint="eastAsia" w:ascii="仿宋_GB2312" w:eastAsia="仿宋_GB2312"/>
          <w:color w:val="auto"/>
          <w:sz w:val="32"/>
          <w:szCs w:val="32"/>
        </w:rPr>
        <w:t>改革任务</w:t>
      </w:r>
      <w:r>
        <w:rPr>
          <w:rFonts w:hint="eastAsia" w:ascii="仿宋_GB2312" w:eastAsia="仿宋_GB2312"/>
          <w:color w:val="auto"/>
          <w:sz w:val="32"/>
          <w:szCs w:val="32"/>
          <w:lang w:eastAsia="zh-CN"/>
        </w:rPr>
        <w:t>繁重等情况</w:t>
      </w:r>
      <w:r>
        <w:rPr>
          <w:rFonts w:hint="eastAsia" w:ascii="仿宋_GB2312" w:eastAsia="仿宋_GB2312"/>
          <w:color w:val="auto"/>
          <w:sz w:val="32"/>
          <w:szCs w:val="32"/>
        </w:rPr>
        <w:t>，</w:t>
      </w:r>
      <w:r>
        <w:rPr>
          <w:rFonts w:hint="eastAsia" w:ascii="仿宋_GB2312" w:eastAsia="仿宋_GB2312"/>
          <w:color w:val="auto"/>
          <w:sz w:val="32"/>
          <w:szCs w:val="32"/>
          <w:lang w:eastAsia="zh-CN"/>
        </w:rPr>
        <w:t>我们</w:t>
      </w:r>
      <w:r>
        <w:rPr>
          <w:rFonts w:hint="eastAsia" w:ascii="宋体" w:hAnsi="宋体" w:eastAsia="仿宋_GB2312"/>
          <w:color w:val="000000"/>
          <w:sz w:val="32"/>
          <w:szCs w:val="32"/>
        </w:rPr>
        <w:t>踔厉奋发、勇毅前行，</w:t>
      </w:r>
      <w:r>
        <w:rPr>
          <w:rFonts w:hint="eastAsia" w:ascii="宋体" w:hAnsi="宋体" w:eastAsia="仿宋_GB2312" w:cstheme="minorBidi"/>
          <w:sz w:val="32"/>
        </w:rPr>
        <w:t>统筹抓</w:t>
      </w:r>
      <w:r>
        <w:rPr>
          <w:rFonts w:hint="eastAsia" w:ascii="宋体" w:hAnsi="宋体" w:eastAsia="仿宋_GB2312" w:cstheme="minorBidi"/>
          <w:sz w:val="32"/>
          <w:lang w:eastAsia="zh-CN"/>
        </w:rPr>
        <w:t>好各项</w:t>
      </w:r>
      <w:r>
        <w:rPr>
          <w:rFonts w:hint="eastAsia" w:ascii="宋体" w:hAnsi="宋体" w:eastAsia="仿宋_GB2312" w:cstheme="minorBidi"/>
          <w:sz w:val="32"/>
        </w:rPr>
        <w:t>工作</w:t>
      </w:r>
      <w:r>
        <w:rPr>
          <w:rFonts w:hint="eastAsia" w:ascii="宋体" w:hAnsi="宋体" w:eastAsia="仿宋_GB2312" w:cstheme="minorBidi"/>
          <w:sz w:val="32"/>
          <w:lang w:val="en-US" w:eastAsia="zh-CN"/>
        </w:rPr>
        <w:t>,</w:t>
      </w:r>
      <w:r>
        <w:rPr>
          <w:rFonts w:hint="eastAsia" w:ascii="仿宋_GB2312" w:hAnsi="仿宋_GB2312" w:eastAsia="仿宋_GB2312" w:cs="仿宋_GB2312"/>
          <w:kern w:val="0"/>
          <w:sz w:val="32"/>
          <w:szCs w:val="32"/>
          <w:lang w:eastAsia="zh-CN"/>
        </w:rPr>
        <w:t>在</w:t>
      </w:r>
      <w:r>
        <w:rPr>
          <w:rFonts w:hint="eastAsia" w:ascii="宋体" w:hAnsi="宋体" w:eastAsia="仿宋_GB2312" w:cs="Arial"/>
          <w:kern w:val="0"/>
          <w:sz w:val="32"/>
          <w:szCs w:val="32"/>
        </w:rPr>
        <w:t>“大气谦和、守正创新、追求卓越、团结奋斗”</w:t>
      </w:r>
      <w:r>
        <w:rPr>
          <w:rFonts w:hint="eastAsia" w:ascii="宋体" w:hAnsi="宋体" w:eastAsia="仿宋_GB2312" w:cs="Arial"/>
          <w:kern w:val="0"/>
          <w:sz w:val="32"/>
          <w:szCs w:val="32"/>
          <w:lang w:eastAsia="zh-CN"/>
        </w:rPr>
        <w:t>的工作理念指引下，</w:t>
      </w:r>
      <w:r>
        <w:rPr>
          <w:rFonts w:hint="eastAsia" w:ascii="仿宋_GB2312" w:hAnsi="仿宋_GB2312" w:eastAsia="仿宋_GB2312" w:cs="仿宋_GB2312"/>
          <w:kern w:val="0"/>
          <w:sz w:val="32"/>
          <w:szCs w:val="32"/>
          <w:lang w:eastAsia="zh-CN"/>
        </w:rPr>
        <w:t>先后获得了省部级荣誉</w:t>
      </w:r>
      <w:r>
        <w:rPr>
          <w:rFonts w:hint="eastAsia" w:ascii="仿宋_GB2312" w:hAnsi="仿宋_GB2312" w:eastAsia="仿宋_GB2312" w:cs="仿宋_GB2312"/>
          <w:kern w:val="0"/>
          <w:sz w:val="32"/>
          <w:szCs w:val="32"/>
          <w:lang w:val="en-US" w:eastAsia="zh-CN"/>
        </w:rPr>
        <w:t>1项，地厅级荣誉2项，县处级荣誉3项</w:t>
      </w:r>
      <w:r>
        <w:rPr>
          <w:rFonts w:hint="eastAsia" w:ascii="仿宋_GB2312" w:hAnsi="仿宋_GB2312" w:eastAsia="仿宋_GB2312" w:cs="仿宋_GB2312"/>
          <w:kern w:val="0"/>
          <w:sz w:val="32"/>
          <w:szCs w:val="32"/>
          <w:lang w:eastAsia="zh-CN"/>
        </w:rPr>
        <w:t>，综合治税工作</w:t>
      </w:r>
      <w:r>
        <w:rPr>
          <w:rFonts w:hint="eastAsia" w:ascii="Times New Roman" w:hAnsi="Times New Roman" w:eastAsia="仿宋_GB2312" w:cs="Times New Roman"/>
          <w:b w:val="0"/>
          <w:bCs w:val="0"/>
          <w:sz w:val="32"/>
          <w:szCs w:val="32"/>
          <w:lang w:val="en-US" w:eastAsia="zh-CN"/>
        </w:rPr>
        <w:t>受到河南省财政厅通报表扬，税费优惠和主题教育工作被省局通报表扬，税收工作被县委县政府相关领导批示肯定3次。</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rPr>
      </w:pPr>
      <w:r>
        <w:rPr>
          <w:rFonts w:hint="eastAsia" w:ascii="宋体" w:hAnsi="宋体" w:eastAsia="黑体" w:cs="黑体"/>
          <w:sz w:val="32"/>
        </w:rPr>
        <w:t>一、</w:t>
      </w:r>
      <w:r>
        <w:rPr>
          <w:rFonts w:hint="eastAsia" w:ascii="宋体" w:hAnsi="宋体" w:eastAsia="黑体" w:cs="黑体"/>
          <w:sz w:val="32"/>
          <w:lang w:eastAsia="zh-CN"/>
        </w:rPr>
        <w:t>以学铸魂</w:t>
      </w:r>
      <w:r>
        <w:rPr>
          <w:rFonts w:hint="eastAsia" w:ascii="宋体" w:hAnsi="宋体" w:eastAsia="黑体" w:cs="黑体"/>
          <w:sz w:val="32"/>
        </w:rPr>
        <w:t>，</w:t>
      </w:r>
      <w:r>
        <w:rPr>
          <w:rFonts w:hint="eastAsia" w:ascii="宋体" w:hAnsi="宋体" w:eastAsia="黑体" w:cs="黑体"/>
          <w:sz w:val="32"/>
          <w:lang w:eastAsia="zh-CN"/>
        </w:rPr>
        <w:t>在坚定理想信念中把稳思想之舵</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楷体_GB2312" w:cs="楷体_GB2312"/>
          <w:b/>
          <w:bCs/>
          <w:sz w:val="32"/>
          <w:lang w:eastAsia="zh-CN"/>
        </w:rPr>
      </w:pPr>
      <w:r>
        <w:rPr>
          <w:rFonts w:hint="eastAsia" w:ascii="宋体" w:hAnsi="宋体" w:eastAsia="楷体_GB2312" w:cs="楷体_GB2312"/>
          <w:b/>
          <w:bCs/>
          <w:sz w:val="32"/>
          <w:lang w:eastAsia="zh-CN"/>
        </w:rPr>
        <w:t>（一）提升理论素养，筑牢信仰之力</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rPr>
      </w:pPr>
      <w:r>
        <w:rPr>
          <w:rFonts w:hint="eastAsia" w:ascii="宋体" w:hAnsi="宋体" w:eastAsia="仿宋_GB2312" w:cstheme="minorBidi"/>
          <w:sz w:val="32"/>
          <w:lang w:eastAsia="zh-CN"/>
        </w:rPr>
        <w:t>始终</w:t>
      </w:r>
      <w:r>
        <w:rPr>
          <w:rFonts w:hint="eastAsia" w:ascii="宋体" w:hAnsi="宋体" w:eastAsia="仿宋_GB2312" w:cstheme="minorBidi"/>
          <w:sz w:val="32"/>
        </w:rPr>
        <w:t>自觉把学习</w:t>
      </w:r>
      <w:r>
        <w:rPr>
          <w:rFonts w:hint="eastAsia" w:ascii="宋体" w:hAnsi="宋体" w:eastAsia="仿宋_GB2312" w:cstheme="minorBidi"/>
          <w:sz w:val="32"/>
          <w:lang w:eastAsia="zh-CN"/>
        </w:rPr>
        <w:t>放在首位</w:t>
      </w:r>
      <w:r>
        <w:rPr>
          <w:rFonts w:hint="eastAsia" w:ascii="宋体" w:hAnsi="宋体" w:eastAsia="仿宋_GB2312" w:cstheme="minorBidi"/>
          <w:color w:val="000000"/>
          <w:sz w:val="32"/>
          <w:szCs w:val="32"/>
          <w:lang w:eastAsia="zh-CN"/>
        </w:rPr>
        <w:t>，</w:t>
      </w:r>
      <w:r>
        <w:rPr>
          <w:rFonts w:hint="eastAsia" w:ascii="宋体" w:hAnsi="宋体" w:eastAsia="仿宋_GB2312" w:cstheme="minorBidi"/>
          <w:sz w:val="32"/>
          <w:lang w:eastAsia="zh-CN"/>
        </w:rPr>
        <w:t>坚持自学与集中学习相结合，参加党委理论中心组学习</w:t>
      </w:r>
      <w:r>
        <w:rPr>
          <w:rFonts w:hint="eastAsia" w:ascii="宋体" w:hAnsi="宋体" w:eastAsia="仿宋_GB2312" w:cstheme="minorBidi"/>
          <w:sz w:val="32"/>
          <w:lang w:val="en-US" w:eastAsia="zh-CN"/>
        </w:rPr>
        <w:t>12次</w:t>
      </w:r>
      <w:r>
        <w:rPr>
          <w:rFonts w:hint="eastAsia" w:ascii="宋体" w:hAnsi="宋体" w:eastAsia="仿宋_GB2312" w:cstheme="minorBidi"/>
          <w:sz w:val="32"/>
          <w:lang w:eastAsia="zh-CN"/>
        </w:rPr>
        <w:t>、组织青年理论小组</w:t>
      </w:r>
      <w:r>
        <w:rPr>
          <w:rFonts w:hint="eastAsia" w:ascii="宋体" w:hAnsi="宋体" w:eastAsia="仿宋_GB2312" w:cstheme="minorBidi"/>
          <w:sz w:val="32"/>
          <w:lang w:val="en-US" w:eastAsia="zh-CN"/>
        </w:rPr>
        <w:t>4次</w:t>
      </w:r>
      <w:r>
        <w:rPr>
          <w:rFonts w:hint="eastAsia" w:ascii="宋体" w:hAnsi="宋体" w:eastAsia="仿宋_GB2312" w:cstheme="minorBidi"/>
          <w:sz w:val="32"/>
          <w:lang w:eastAsia="zh-CN"/>
        </w:rPr>
        <w:t>、以普通党员身份参加党支部“三会一课”</w:t>
      </w:r>
      <w:r>
        <w:rPr>
          <w:rFonts w:hint="eastAsia" w:ascii="宋体" w:hAnsi="宋体" w:eastAsia="仿宋_GB2312" w:cstheme="minorBidi"/>
          <w:sz w:val="32"/>
          <w:lang w:val="en-US" w:eastAsia="zh-CN"/>
        </w:rPr>
        <w:t>20余次</w:t>
      </w:r>
      <w:r>
        <w:rPr>
          <w:rFonts w:hint="eastAsia" w:ascii="宋体" w:hAnsi="宋体" w:eastAsia="仿宋_GB2312" w:cstheme="minorBidi"/>
          <w:sz w:val="32"/>
          <w:lang w:eastAsia="zh-CN"/>
        </w:rPr>
        <w:t>，不断强化党性意识。坚定不移落实主题教育相关工作要求，亲自研究部署，以理论上的清醒确保政治上的坚定。深入学习</w:t>
      </w:r>
      <w:r>
        <w:rPr>
          <w:rFonts w:hint="eastAsia" w:ascii="宋体" w:hAnsi="宋体" w:eastAsia="仿宋_GB2312" w:cstheme="minorBidi"/>
          <w:sz w:val="32"/>
        </w:rPr>
        <w:t>党的二十大</w:t>
      </w:r>
      <w:r>
        <w:rPr>
          <w:rFonts w:hint="eastAsia" w:ascii="宋体" w:hAnsi="宋体" w:eastAsia="仿宋_GB2312" w:cstheme="minorBidi"/>
          <w:sz w:val="32"/>
          <w:lang w:eastAsia="zh-CN"/>
        </w:rPr>
        <w:t>精神</w:t>
      </w:r>
      <w:r>
        <w:rPr>
          <w:rFonts w:hint="eastAsia" w:ascii="宋体" w:hAnsi="宋体" w:eastAsia="仿宋_GB2312" w:cstheme="minorBidi"/>
          <w:sz w:val="32"/>
        </w:rPr>
        <w:t>，深刻领会“两个确立”的</w:t>
      </w:r>
      <w:r>
        <w:rPr>
          <w:rFonts w:hint="eastAsia" w:ascii="宋体" w:hAnsi="宋体" w:eastAsia="仿宋_GB2312" w:cstheme="minorBidi"/>
          <w:sz w:val="32"/>
          <w:lang w:eastAsia="zh-CN"/>
        </w:rPr>
        <w:t>决定性意义，增强“四个意识”、坚定“四个自信”、做到“两个维护”</w:t>
      </w:r>
      <w:r>
        <w:rPr>
          <w:rFonts w:hint="eastAsia" w:ascii="宋体" w:hAnsi="宋体" w:eastAsia="仿宋_GB2312" w:cstheme="minorBidi"/>
          <w:sz w:val="32"/>
        </w:rPr>
        <w:t>。</w:t>
      </w:r>
      <w:r>
        <w:rPr>
          <w:rFonts w:hint="eastAsia" w:ascii="宋体" w:hAnsi="宋体" w:eastAsia="仿宋_GB2312" w:cstheme="minorBidi"/>
          <w:color w:val="000000"/>
          <w:sz w:val="32"/>
          <w:szCs w:val="32"/>
          <w:lang w:eastAsia="zh-CN"/>
        </w:rPr>
        <w:t>以坚定的理想信念为根基、以良好的理论思维为前提，</w:t>
      </w:r>
      <w:r>
        <w:rPr>
          <w:rFonts w:hint="eastAsia" w:ascii="宋体" w:hAnsi="宋体" w:eastAsia="仿宋_GB2312" w:cstheme="minorBidi"/>
          <w:sz w:val="32"/>
          <w:lang w:eastAsia="zh-CN"/>
        </w:rPr>
        <w:t>切实提高自身政治判断力、政治领悟力、政治执行力</w:t>
      </w:r>
      <w:r>
        <w:rPr>
          <w:rFonts w:hint="eastAsia" w:ascii="宋体" w:hAnsi="宋体" w:eastAsia="仿宋_GB2312" w:cstheme="minorBidi"/>
          <w:color w:val="000000"/>
          <w:sz w:val="32"/>
          <w:szCs w:val="32"/>
          <w:lang w:eastAsia="zh-CN"/>
        </w:rPr>
        <w:t>。</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楷体_GB2312" w:cs="楷体_GB2312"/>
          <w:b/>
          <w:bCs/>
          <w:sz w:val="32"/>
          <w:lang w:eastAsia="zh-CN"/>
        </w:rPr>
      </w:pPr>
      <w:r>
        <w:rPr>
          <w:rFonts w:hint="eastAsia" w:ascii="宋体" w:hAnsi="宋体" w:eastAsia="楷体_GB2312" w:cs="楷体_GB2312"/>
          <w:b/>
          <w:bCs/>
          <w:sz w:val="32"/>
          <w:lang w:eastAsia="zh-CN"/>
        </w:rPr>
        <w:t>（二）领悟精神内涵，筑牢奋斗之力</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rPr>
      </w:pPr>
      <w:r>
        <w:rPr>
          <w:rFonts w:hint="eastAsia" w:ascii="宋体" w:hAnsi="宋体" w:eastAsia="仿宋_GB2312" w:cstheme="minorBidi"/>
          <w:sz w:val="32"/>
        </w:rPr>
        <w:t>坚持把学习宣传贯彻党的二十大精神</w:t>
      </w:r>
      <w:r>
        <w:rPr>
          <w:rFonts w:hint="eastAsia" w:ascii="宋体" w:hAnsi="宋体" w:eastAsia="仿宋_GB2312" w:cstheme="minorBidi"/>
          <w:sz w:val="32"/>
          <w:lang w:eastAsia="zh-CN"/>
        </w:rPr>
        <w:t>和习近平新时代中国特色社会主义思想</w:t>
      </w:r>
      <w:r>
        <w:rPr>
          <w:rFonts w:hint="eastAsia" w:ascii="宋体" w:hAnsi="宋体" w:eastAsia="仿宋_GB2312" w:cstheme="minorBidi"/>
          <w:sz w:val="32"/>
        </w:rPr>
        <w:t>作为</w:t>
      </w:r>
      <w:r>
        <w:rPr>
          <w:rFonts w:hint="eastAsia" w:ascii="宋体" w:hAnsi="宋体" w:eastAsia="仿宋_GB2312" w:cstheme="minorBidi"/>
          <w:sz w:val="32"/>
          <w:lang w:eastAsia="zh-CN"/>
        </w:rPr>
        <w:t>当前和今后一段时期的</w:t>
      </w:r>
      <w:r>
        <w:rPr>
          <w:rFonts w:hint="eastAsia" w:ascii="宋体" w:hAnsi="宋体" w:eastAsia="仿宋_GB2312" w:cstheme="minorBidi"/>
          <w:sz w:val="32"/>
        </w:rPr>
        <w:t>首要政治任务，激励引导广大党员干部把思想</w:t>
      </w:r>
      <w:r>
        <w:rPr>
          <w:rFonts w:hint="eastAsia" w:ascii="宋体" w:hAnsi="宋体" w:eastAsia="仿宋_GB2312" w:cstheme="minorBidi"/>
          <w:sz w:val="32"/>
          <w:lang w:eastAsia="zh-CN"/>
        </w:rPr>
        <w:t>和行动</w:t>
      </w:r>
      <w:r>
        <w:rPr>
          <w:rFonts w:hint="eastAsia" w:ascii="宋体" w:hAnsi="宋体" w:eastAsia="仿宋_GB2312" w:cstheme="minorBidi"/>
          <w:sz w:val="32"/>
        </w:rPr>
        <w:t>统一到二十大精神</w:t>
      </w:r>
      <w:r>
        <w:rPr>
          <w:rFonts w:hint="eastAsia" w:ascii="宋体" w:hAnsi="宋体" w:eastAsia="仿宋_GB2312" w:cstheme="minorBidi"/>
          <w:sz w:val="32"/>
          <w:lang w:eastAsia="zh-CN"/>
        </w:rPr>
        <w:t>和主题教育相关要求</w:t>
      </w:r>
      <w:r>
        <w:rPr>
          <w:rFonts w:hint="eastAsia" w:ascii="宋体" w:hAnsi="宋体" w:eastAsia="仿宋_GB2312" w:cstheme="minorBidi"/>
          <w:sz w:val="32"/>
        </w:rPr>
        <w:t>上来，</w:t>
      </w:r>
      <w:r>
        <w:rPr>
          <w:rFonts w:hint="eastAsia" w:ascii="仿宋_GB2312" w:hAnsi="仿宋_GB2312" w:eastAsia="仿宋_GB2312" w:cs="仿宋_GB2312"/>
          <w:sz w:val="32"/>
          <w:szCs w:val="32"/>
          <w:lang w:val="en-US" w:eastAsia="zh-CN"/>
        </w:rPr>
        <w:t>聚焦党委班子和领导干部、基层党组织、青年干部三类主体，</w:t>
      </w:r>
      <w:r>
        <w:rPr>
          <w:rFonts w:hint="eastAsia" w:ascii="仿宋_GB2312" w:hAnsi="仿宋_GB2312" w:eastAsia="仿宋_GB2312" w:cs="仿宋_GB2312"/>
          <w:color w:val="auto"/>
          <w:sz w:val="32"/>
          <w:szCs w:val="32"/>
          <w:u w:val="none" w:color="auto"/>
          <w:lang w:eastAsia="zh-CN"/>
        </w:rPr>
        <w:t>开展各类形式政治理论集中学习</w:t>
      </w:r>
      <w:r>
        <w:rPr>
          <w:rFonts w:hint="eastAsia" w:ascii="仿宋_GB2312" w:hAnsi="仿宋_GB2312" w:eastAsia="仿宋_GB2312" w:cs="仿宋_GB2312"/>
          <w:color w:val="auto"/>
          <w:sz w:val="32"/>
          <w:szCs w:val="32"/>
          <w:u w:val="none" w:color="auto"/>
          <w:lang w:val="en-US" w:eastAsia="zh-CN"/>
        </w:rPr>
        <w:t>120余次，通过</w:t>
      </w:r>
      <w:r>
        <w:rPr>
          <w:rFonts w:hint="eastAsia" w:ascii="仿宋_GB2312" w:hAnsi="仿宋_GB2312" w:eastAsia="仿宋_GB2312" w:cs="仿宋_GB2312"/>
          <w:sz w:val="32"/>
          <w:szCs w:val="32"/>
          <w:lang w:val="en-US" w:eastAsia="zh-CN"/>
        </w:rPr>
        <w:t>坚持不懈的学习，不断提高党员干部“政治三力”，</w:t>
      </w:r>
      <w:r>
        <w:rPr>
          <w:rFonts w:hint="eastAsia" w:ascii="仿宋_GB2312" w:hAnsi="仿宋_GB2312" w:eastAsia="仿宋_GB2312" w:cs="仿宋_GB2312"/>
          <w:color w:val="auto"/>
          <w:sz w:val="32"/>
          <w:szCs w:val="32"/>
          <w:u w:val="none" w:color="auto"/>
          <w:lang w:val="en-US" w:eastAsia="zh-CN"/>
        </w:rPr>
        <w:t>在全局上下</w:t>
      </w:r>
      <w:r>
        <w:rPr>
          <w:rFonts w:hint="eastAsia" w:ascii="仿宋_GB2312" w:hAnsi="仿宋_GB2312" w:eastAsia="仿宋_GB2312" w:cs="仿宋_GB2312"/>
          <w:sz w:val="32"/>
          <w:szCs w:val="32"/>
          <w:lang w:val="en-US" w:eastAsia="zh-CN"/>
        </w:rPr>
        <w:t>形成讲党性、讲政治、讲忠诚、讲担当的浓厚氛围</w:t>
      </w:r>
      <w:r>
        <w:rPr>
          <w:rFonts w:hint="eastAsia" w:ascii="宋体" w:hAnsi="宋体" w:eastAsia="仿宋_GB2312" w:cs="仿宋_GB2312"/>
          <w:color w:val="000000"/>
          <w:sz w:val="32"/>
          <w:szCs w:val="32"/>
          <w:lang w:eastAsia="zh-CN"/>
        </w:rPr>
        <w:t>。持续推进以“抓好党务、干好税务、带好队伍”为主要内容的税收现代化建设，组织</w:t>
      </w:r>
      <w:r>
        <w:rPr>
          <w:rFonts w:hint="eastAsia" w:ascii="宋体" w:hAnsi="宋体" w:eastAsia="仿宋_GB2312" w:cs="仿宋_GB2312"/>
          <w:color w:val="000000"/>
          <w:sz w:val="32"/>
          <w:szCs w:val="32"/>
        </w:rPr>
        <w:t>开展</w:t>
      </w:r>
      <w:r>
        <w:rPr>
          <w:rFonts w:hint="eastAsia" w:ascii="宋体" w:hAnsi="宋体" w:eastAsia="仿宋_GB2312" w:cs="仿宋_GB2312"/>
          <w:color w:val="000000"/>
          <w:sz w:val="32"/>
          <w:szCs w:val="32"/>
          <w:lang w:eastAsia="zh-CN"/>
        </w:rPr>
        <w:t>“执行力建设”“精细化建设”等主题</w:t>
      </w:r>
      <w:r>
        <w:rPr>
          <w:rFonts w:hint="eastAsia" w:ascii="宋体" w:hAnsi="宋体" w:eastAsia="仿宋_GB2312" w:cs="仿宋_GB2312"/>
          <w:color w:val="000000"/>
          <w:sz w:val="32"/>
          <w:szCs w:val="32"/>
        </w:rPr>
        <w:t>讨论</w:t>
      </w:r>
      <w:r>
        <w:rPr>
          <w:rFonts w:hint="eastAsia" w:ascii="宋体" w:hAnsi="宋体" w:eastAsia="仿宋_GB2312" w:cs="仿宋_GB2312"/>
          <w:color w:val="000000"/>
          <w:sz w:val="32"/>
          <w:szCs w:val="32"/>
          <w:lang w:val="en-US" w:eastAsia="zh-CN"/>
        </w:rPr>
        <w:t>4</w:t>
      </w:r>
      <w:r>
        <w:rPr>
          <w:rFonts w:hint="eastAsia" w:ascii="宋体" w:hAnsi="宋体" w:eastAsia="仿宋_GB2312" w:cs="仿宋_GB2312"/>
          <w:color w:val="000000"/>
          <w:sz w:val="32"/>
          <w:szCs w:val="32"/>
        </w:rPr>
        <w:t>次，</w:t>
      </w:r>
      <w:r>
        <w:rPr>
          <w:rFonts w:hint="eastAsia" w:ascii="宋体" w:hAnsi="宋体" w:eastAsia="仿宋_GB2312" w:cs="仿宋_GB2312"/>
          <w:color w:val="000000"/>
          <w:sz w:val="32"/>
          <w:szCs w:val="32"/>
          <w:lang w:eastAsia="zh-CN"/>
        </w:rPr>
        <w:t>并</w:t>
      </w:r>
      <w:r>
        <w:rPr>
          <w:rFonts w:hint="eastAsia" w:ascii="宋体" w:hAnsi="宋体" w:eastAsia="仿宋_GB2312" w:cs="仿宋_GB2312"/>
          <w:color w:val="000000"/>
          <w:sz w:val="32"/>
          <w:szCs w:val="32"/>
        </w:rPr>
        <w:t>在</w:t>
      </w:r>
      <w:r>
        <w:rPr>
          <w:rFonts w:hint="eastAsia" w:ascii="宋体" w:hAnsi="宋体" w:eastAsia="仿宋_GB2312" w:cs="仿宋_GB2312"/>
          <w:color w:val="000000"/>
          <w:sz w:val="32"/>
          <w:szCs w:val="32"/>
          <w:lang w:eastAsia="zh-CN"/>
        </w:rPr>
        <w:t>市</w:t>
      </w:r>
      <w:r>
        <w:rPr>
          <w:rFonts w:hint="eastAsia" w:ascii="宋体" w:hAnsi="宋体" w:eastAsia="仿宋_GB2312" w:cs="仿宋_GB2312"/>
          <w:color w:val="000000"/>
          <w:sz w:val="32"/>
          <w:szCs w:val="32"/>
        </w:rPr>
        <w:t>局</w:t>
      </w:r>
      <w:r>
        <w:rPr>
          <w:rFonts w:hint="eastAsia" w:ascii="宋体" w:hAnsi="宋体" w:eastAsia="仿宋_GB2312" w:cs="仿宋_GB2312"/>
          <w:color w:val="000000"/>
          <w:sz w:val="32"/>
          <w:szCs w:val="32"/>
          <w:lang w:eastAsia="zh-CN"/>
        </w:rPr>
        <w:t>主题教育</w:t>
      </w:r>
      <w:r>
        <w:rPr>
          <w:rFonts w:hint="eastAsia" w:ascii="宋体" w:hAnsi="宋体" w:eastAsia="仿宋_GB2312" w:cs="仿宋_GB2312"/>
          <w:color w:val="000000"/>
          <w:sz w:val="32"/>
          <w:szCs w:val="32"/>
        </w:rPr>
        <w:t>专题研讨会</w:t>
      </w:r>
      <w:r>
        <w:rPr>
          <w:rFonts w:hint="eastAsia" w:ascii="宋体" w:hAnsi="宋体" w:eastAsia="仿宋_GB2312" w:cs="仿宋_GB2312"/>
          <w:color w:val="000000"/>
          <w:sz w:val="32"/>
          <w:szCs w:val="32"/>
          <w:lang w:eastAsia="zh-CN"/>
        </w:rPr>
        <w:t>上作</w:t>
      </w:r>
      <w:r>
        <w:rPr>
          <w:rFonts w:hint="eastAsia" w:ascii="宋体" w:hAnsi="宋体" w:eastAsia="仿宋_GB2312" w:cs="仿宋_GB2312"/>
          <w:color w:val="000000"/>
          <w:sz w:val="32"/>
          <w:szCs w:val="32"/>
        </w:rPr>
        <w:t>专题</w:t>
      </w:r>
      <w:r>
        <w:rPr>
          <w:rFonts w:hint="eastAsia" w:ascii="宋体" w:hAnsi="宋体" w:eastAsia="仿宋_GB2312" w:cs="仿宋_GB2312"/>
          <w:color w:val="000000"/>
          <w:sz w:val="32"/>
          <w:szCs w:val="32"/>
          <w:lang w:eastAsia="zh-CN"/>
        </w:rPr>
        <w:t>发言</w:t>
      </w:r>
      <w:r>
        <w:rPr>
          <w:rFonts w:hint="eastAsia" w:ascii="宋体" w:hAnsi="宋体" w:eastAsia="仿宋_GB2312" w:cstheme="minorBidi"/>
          <w:sz w:val="32"/>
        </w:rPr>
        <w:t>。</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楷体_GB2312" w:cs="楷体_GB2312"/>
          <w:b/>
          <w:bCs/>
          <w:sz w:val="32"/>
          <w:lang w:eastAsia="zh-CN"/>
        </w:rPr>
      </w:pPr>
      <w:r>
        <w:rPr>
          <w:rFonts w:hint="eastAsia" w:ascii="宋体" w:hAnsi="宋体" w:eastAsia="楷体_GB2312" w:cs="楷体_GB2312"/>
          <w:b/>
          <w:bCs/>
          <w:sz w:val="32"/>
          <w:lang w:eastAsia="zh-CN"/>
        </w:rPr>
        <w:t>（三）探求知行合一，筑牢担当之力</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lang w:eastAsia="zh-CN"/>
        </w:rPr>
      </w:pPr>
      <w:r>
        <w:rPr>
          <w:rFonts w:hint="eastAsia" w:ascii="宋体" w:hAnsi="宋体" w:eastAsia="仿宋_GB2312" w:cstheme="minorBidi"/>
          <w:sz w:val="32"/>
          <w:lang w:eastAsia="zh-CN"/>
        </w:rPr>
        <w:t>坚持学思用贯通，知信行合一，切实用习近平新时代中国特色社会主义思想武装头脑、指导实践、推动工作。坚持深学细悟习近平总书记重要批示指示精神，结合宝丰实际，提出精准科学、务实管用的工作措施，按照市局关于智慧税务岗责新体系工作要求，</w:t>
      </w:r>
      <w:r>
        <w:rPr>
          <w:rFonts w:hint="eastAsia" w:ascii="宋体" w:hAnsi="宋体" w:eastAsia="仿宋_GB2312" w:cs="仿宋_GB2312"/>
          <w:color w:val="000000"/>
          <w:sz w:val="32"/>
          <w:szCs w:val="32"/>
        </w:rPr>
        <w:t>切实将学习贯彻党的二十大精神转化为抓工作的思路、干工作的举措、抓落实的成效</w:t>
      </w:r>
      <w:r>
        <w:rPr>
          <w:rFonts w:hint="eastAsia" w:ascii="宋体" w:hAnsi="宋体" w:eastAsia="仿宋_GB2312" w:cstheme="minorBidi"/>
          <w:sz w:val="32"/>
          <w:lang w:eastAsia="zh-CN"/>
        </w:rPr>
        <w:t>。</w:t>
      </w:r>
      <w:r>
        <w:rPr>
          <w:rFonts w:hint="eastAsia" w:ascii="宋体" w:hAnsi="宋体" w:eastAsia="仿宋_GB2312" w:cs="仿宋_GB2312"/>
          <w:kern w:val="2"/>
          <w:sz w:val="32"/>
          <w:szCs w:val="32"/>
          <w:lang w:val="en-US" w:eastAsia="zh-CN" w:bidi="ar-SA"/>
        </w:rPr>
        <w:t>坚持“枫桥+”工作理念，以</w:t>
      </w:r>
      <w:r>
        <w:rPr>
          <w:rFonts w:hint="eastAsia" w:ascii="仿宋_GB2312" w:hAnsi="仿宋_GB2312" w:eastAsia="仿宋_GB2312" w:cs="仿宋_GB2312"/>
          <w:sz w:val="32"/>
          <w:szCs w:val="32"/>
          <w:lang w:val="en-US" w:eastAsia="zh-CN"/>
        </w:rPr>
        <w:t>问题导向，</w:t>
      </w:r>
      <w:r>
        <w:rPr>
          <w:rFonts w:hint="eastAsia" w:ascii="宋体" w:hAnsi="宋体" w:eastAsia="仿宋_GB2312" w:cs="仿宋_GB2312"/>
          <w:color w:val="000000"/>
          <w:sz w:val="32"/>
          <w:szCs w:val="32"/>
          <w:lang w:eastAsia="zh-CN"/>
        </w:rPr>
        <w:t>组织</w:t>
      </w:r>
      <w:r>
        <w:rPr>
          <w:rFonts w:hint="eastAsia" w:ascii="宋体" w:hAnsi="宋体" w:eastAsia="仿宋_GB2312" w:cs="仿宋_GB2312"/>
          <w:color w:val="000000"/>
          <w:sz w:val="32"/>
          <w:szCs w:val="32"/>
        </w:rPr>
        <w:t>开展</w:t>
      </w:r>
      <w:r>
        <w:rPr>
          <w:rFonts w:hint="eastAsia" w:ascii="宋体" w:hAnsi="宋体" w:eastAsia="仿宋_GB2312" w:cs="仿宋_GB2312"/>
          <w:color w:val="000000"/>
          <w:sz w:val="32"/>
          <w:szCs w:val="32"/>
          <w:lang w:eastAsia="zh-CN"/>
        </w:rPr>
        <w:t>“问计问需助发展”专项调研</w:t>
      </w:r>
      <w:r>
        <w:rPr>
          <w:rFonts w:hint="eastAsia" w:ascii="宋体" w:hAnsi="宋体" w:eastAsia="仿宋_GB2312" w:cs="仿宋_GB2312"/>
          <w:color w:val="000000"/>
          <w:sz w:val="32"/>
          <w:szCs w:val="32"/>
        </w:rPr>
        <w:t>，</w:t>
      </w:r>
      <w:r>
        <w:rPr>
          <w:rFonts w:hint="eastAsia" w:ascii="宋体" w:hAnsi="宋体" w:eastAsia="仿宋_GB2312" w:cs="仿宋_GB2312"/>
          <w:color w:val="000000"/>
          <w:sz w:val="32"/>
          <w:szCs w:val="32"/>
          <w:lang w:eastAsia="zh-CN"/>
        </w:rPr>
        <w:t>着力发现深层次、普遍性、长期性问题，力求推动工作整体提升。</w:t>
      </w:r>
      <w:r>
        <w:rPr>
          <w:rFonts w:hint="eastAsia" w:ascii="仿宋_GB2312" w:hAnsi="仿宋_GB2312" w:eastAsia="仿宋_GB2312" w:cs="仿宋_GB2312"/>
          <w:sz w:val="32"/>
          <w:szCs w:val="32"/>
          <w:lang w:val="en-US" w:eastAsia="zh-CN"/>
        </w:rPr>
        <w:t>累计收集各类涉税诉求280条，解决纳税人缴费人实际问题302个，“枫桥式”税务所（分局）建设工作经验，被省局主题教育简报采用。</w:t>
      </w:r>
      <w:r>
        <w:rPr>
          <w:rFonts w:hint="eastAsia" w:ascii="宋体" w:hAnsi="宋体" w:eastAsia="仿宋_GB2312" w:cs="仿宋_GB2312"/>
          <w:color w:val="000000"/>
          <w:sz w:val="32"/>
          <w:szCs w:val="32"/>
        </w:rPr>
        <w:t>为今后工作</w:t>
      </w:r>
      <w:r>
        <w:rPr>
          <w:rFonts w:hint="eastAsia" w:ascii="宋体" w:hAnsi="宋体" w:eastAsia="仿宋_GB2312" w:cs="仿宋_GB2312"/>
          <w:color w:val="000000"/>
          <w:sz w:val="32"/>
          <w:szCs w:val="32"/>
          <w:lang w:eastAsia="zh-CN"/>
        </w:rPr>
        <w:t>打通了环节</w:t>
      </w:r>
      <w:r>
        <w:rPr>
          <w:rFonts w:hint="eastAsia" w:ascii="宋体" w:hAnsi="宋体" w:eastAsia="仿宋_GB2312" w:cs="仿宋_GB2312"/>
          <w:color w:val="000000"/>
          <w:sz w:val="32"/>
          <w:szCs w:val="32"/>
        </w:rPr>
        <w:t>、明确了思路、指引了方向。</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黑体" w:cs="黑体"/>
          <w:sz w:val="32"/>
          <w:lang w:eastAsia="zh-CN"/>
        </w:rPr>
      </w:pPr>
      <w:r>
        <w:rPr>
          <w:rFonts w:hint="eastAsia" w:ascii="宋体" w:hAnsi="宋体" w:eastAsia="黑体" w:cs="黑体"/>
          <w:sz w:val="32"/>
        </w:rPr>
        <w:t>二、</w:t>
      </w:r>
      <w:r>
        <w:rPr>
          <w:rFonts w:hint="eastAsia" w:ascii="宋体" w:hAnsi="宋体" w:eastAsia="黑体" w:cs="黑体"/>
          <w:sz w:val="32"/>
          <w:lang w:eastAsia="zh-CN"/>
        </w:rPr>
        <w:t>以学增智，在履职尽责中营造良好政治生态</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9"/>
        <w:rPr>
          <w:rFonts w:hint="eastAsia" w:ascii="宋体" w:hAnsi="宋体" w:eastAsia="楷体_GB2312" w:cs="宋体"/>
          <w:b/>
          <w:bCs/>
          <w:snapToGrid w:val="0"/>
          <w:color w:val="auto"/>
          <w:sz w:val="32"/>
          <w:szCs w:val="32"/>
          <w:highlight w:val="none"/>
          <w:lang w:val="en-US" w:eastAsia="zh-CN"/>
        </w:rPr>
      </w:pPr>
      <w:r>
        <w:rPr>
          <w:rFonts w:hint="eastAsia" w:ascii="宋体" w:hAnsi="宋体" w:eastAsia="楷体_GB2312" w:cs="宋体"/>
          <w:b/>
          <w:bCs/>
          <w:snapToGrid w:val="0"/>
          <w:color w:val="auto"/>
          <w:sz w:val="32"/>
          <w:szCs w:val="32"/>
          <w:highlight w:val="none"/>
          <w:lang w:val="en-US" w:eastAsia="zh-CN"/>
        </w:rPr>
        <w:t>（一）履行主体责任，从严治党再加压</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lang w:eastAsia="zh-CN"/>
        </w:rPr>
      </w:pPr>
      <w:r>
        <w:rPr>
          <w:rFonts w:hint="eastAsia" w:eastAsia="仿宋_GB2312" w:asciiTheme="minorAscii" w:hAnsiTheme="minorAscii" w:cstheme="minorBidi"/>
          <w:sz w:val="32"/>
        </w:rPr>
        <w:t>深刻认识党委书记</w:t>
      </w:r>
      <w:r>
        <w:rPr>
          <w:rFonts w:hint="eastAsia" w:ascii="宋体" w:hAnsi="宋体" w:eastAsia="仿宋_GB2312" w:cstheme="minorBidi"/>
          <w:sz w:val="32"/>
        </w:rPr>
        <w:t>全面从严治党“第一责任人”职责，</w:t>
      </w:r>
      <w:r>
        <w:rPr>
          <w:rFonts w:hint="eastAsia" w:ascii="宋体" w:hAnsi="宋体" w:eastAsia="仿宋_GB2312" w:cstheme="minorBidi"/>
          <w:sz w:val="32"/>
          <w:lang w:eastAsia="zh-CN"/>
        </w:rPr>
        <w:t>按照市局深化纪检监察体制改革、构建一体化综合监督体系</w:t>
      </w:r>
      <w:r>
        <w:rPr>
          <w:rFonts w:hint="eastAsia" w:ascii="宋体" w:hAnsi="宋体" w:eastAsia="仿宋_GB2312" w:cs="仿宋_GB2312"/>
          <w:color w:val="0C0C0C"/>
          <w:sz w:val="32"/>
          <w:szCs w:val="32"/>
        </w:rPr>
        <w:t>等</w:t>
      </w:r>
      <w:r>
        <w:rPr>
          <w:rFonts w:hint="eastAsia" w:ascii="宋体" w:hAnsi="宋体" w:eastAsia="仿宋_GB2312" w:cs="仿宋_GB2312"/>
          <w:color w:val="0C0C0C"/>
          <w:sz w:val="32"/>
          <w:szCs w:val="32"/>
          <w:lang w:eastAsia="zh-CN"/>
        </w:rPr>
        <w:t>岗责要求</w:t>
      </w:r>
      <w:r>
        <w:rPr>
          <w:rFonts w:hint="eastAsia" w:ascii="宋体" w:hAnsi="宋体" w:eastAsia="仿宋_GB2312" w:cs="仿宋_GB2312"/>
          <w:color w:val="0C0C0C"/>
          <w:sz w:val="32"/>
          <w:szCs w:val="32"/>
        </w:rPr>
        <w:t>，</w:t>
      </w:r>
      <w:r>
        <w:rPr>
          <w:rFonts w:hint="eastAsia" w:ascii="宋体" w:hAnsi="宋体" w:eastAsia="仿宋_GB2312" w:cs="仿宋_GB2312"/>
          <w:color w:val="0C0C0C"/>
          <w:sz w:val="32"/>
          <w:szCs w:val="32"/>
          <w:lang w:eastAsia="zh-CN"/>
        </w:rPr>
        <w:t>着力打通基层分局的“最后一公里”，</w:t>
      </w:r>
      <w:r>
        <w:rPr>
          <w:rFonts w:hint="eastAsia" w:eastAsia="仿宋_GB2312" w:asciiTheme="minorAscii" w:hAnsiTheme="minorAscii" w:cstheme="minorBidi"/>
          <w:sz w:val="32"/>
        </w:rPr>
        <w:t>一体推进不敢腐、不能腐、不想腐，持续构建“六位一体”全面从严治党新格局，持续巩固风清气正政治生态，</w:t>
      </w:r>
      <w:r>
        <w:rPr>
          <w:rFonts w:hint="eastAsia" w:ascii="宋体" w:hAnsi="宋体" w:eastAsia="仿宋_GB2312" w:cs="仿宋_GB2312"/>
          <w:color w:val="0C0C0C"/>
          <w:sz w:val="32"/>
          <w:szCs w:val="32"/>
          <w:lang w:eastAsia="zh-CN"/>
        </w:rPr>
        <w:t>坚决打赢反腐败斗争攻坚战、持久战</w:t>
      </w:r>
      <w:r>
        <w:rPr>
          <w:rFonts w:hint="eastAsia" w:ascii="宋体" w:hAnsi="宋体" w:eastAsia="仿宋_GB2312" w:cs="仿宋_GB2312"/>
          <w:color w:val="0C0C0C"/>
          <w:sz w:val="32"/>
          <w:szCs w:val="32"/>
        </w:rPr>
        <w:t>。</w:t>
      </w:r>
      <w:r>
        <w:rPr>
          <w:rFonts w:hint="eastAsia" w:ascii="宋体" w:hAnsi="宋体" w:eastAsia="仿宋_GB2312" w:cstheme="minorBidi"/>
          <w:sz w:val="32"/>
          <w:lang w:val="en-US" w:eastAsia="zh-CN"/>
        </w:rPr>
        <w:t>坚持从严基调，围绕全面从严治党，</w:t>
      </w:r>
      <w:r>
        <w:rPr>
          <w:rFonts w:hint="eastAsia" w:ascii="宋体" w:hAnsi="宋体" w:eastAsia="仿宋_GB2312" w:cstheme="minorBidi"/>
          <w:sz w:val="32"/>
        </w:rPr>
        <w:t>坚持“书记抓、抓书记”，层层落实责任，做到真管真严、敢管敢严、长管长严，推动管党治党“严紧硬”。带头讲好</w:t>
      </w:r>
      <w:r>
        <w:rPr>
          <w:rFonts w:hint="eastAsia" w:ascii="宋体" w:hAnsi="宋体" w:eastAsia="仿宋_GB2312" w:cstheme="minorBidi"/>
          <w:sz w:val="32"/>
          <w:lang w:eastAsia="zh-CN"/>
        </w:rPr>
        <w:t>主题教育</w:t>
      </w:r>
      <w:r>
        <w:rPr>
          <w:rFonts w:hint="eastAsia" w:ascii="宋体" w:hAnsi="宋体" w:eastAsia="仿宋_GB2312" w:cstheme="minorBidi"/>
          <w:sz w:val="32"/>
        </w:rPr>
        <w:t>专题党课</w:t>
      </w:r>
      <w:r>
        <w:rPr>
          <w:rFonts w:hint="eastAsia" w:ascii="宋体" w:hAnsi="宋体" w:eastAsia="仿宋_GB2312" w:cstheme="minorBidi"/>
          <w:sz w:val="32"/>
          <w:lang w:eastAsia="zh-CN"/>
        </w:rPr>
        <w:t>、</w:t>
      </w:r>
      <w:r>
        <w:rPr>
          <w:rFonts w:hint="eastAsia" w:ascii="宋体" w:hAnsi="宋体" w:eastAsia="仿宋_GB2312" w:cstheme="minorBidi"/>
          <w:sz w:val="32"/>
        </w:rPr>
        <w:t>廉政党课</w:t>
      </w:r>
      <w:r>
        <w:rPr>
          <w:rFonts w:hint="eastAsia" w:ascii="宋体" w:hAnsi="宋体" w:eastAsia="仿宋_GB2312" w:cstheme="minorBidi"/>
          <w:sz w:val="32"/>
          <w:lang w:eastAsia="zh-CN"/>
        </w:rPr>
        <w:t>，通过</w:t>
      </w:r>
      <w:r>
        <w:rPr>
          <w:rFonts w:hint="default" w:ascii="仿宋" w:hAnsi="仿宋" w:eastAsia="仿宋" w:cs="仿宋"/>
          <w:sz w:val="32"/>
          <w:szCs w:val="32"/>
          <w:lang w:eastAsia="zh-CN"/>
        </w:rPr>
        <w:t>通报典型违纪违法案例、</w:t>
      </w:r>
      <w:r>
        <w:rPr>
          <w:rFonts w:hint="eastAsia" w:ascii="仿宋" w:hAnsi="仿宋" w:eastAsia="仿宋" w:cs="仿宋"/>
          <w:sz w:val="32"/>
          <w:szCs w:val="32"/>
          <w:lang w:eastAsia="zh-CN"/>
        </w:rPr>
        <w:t>参观看守所</w:t>
      </w:r>
      <w:r>
        <w:rPr>
          <w:rFonts w:hint="default" w:ascii="仿宋" w:hAnsi="仿宋" w:eastAsia="仿宋" w:cs="仿宋"/>
          <w:sz w:val="32"/>
          <w:szCs w:val="32"/>
          <w:lang w:eastAsia="zh-CN"/>
        </w:rPr>
        <w:t>等</w:t>
      </w:r>
      <w:r>
        <w:rPr>
          <w:rFonts w:hint="eastAsia" w:ascii="仿宋" w:hAnsi="仿宋" w:eastAsia="仿宋" w:cs="仿宋"/>
          <w:sz w:val="32"/>
          <w:szCs w:val="32"/>
          <w:lang w:eastAsia="zh-CN"/>
        </w:rPr>
        <w:t>活动</w:t>
      </w:r>
      <w:r>
        <w:rPr>
          <w:rFonts w:hint="default" w:ascii="仿宋" w:hAnsi="仿宋" w:eastAsia="仿宋" w:cs="仿宋"/>
          <w:sz w:val="32"/>
          <w:szCs w:val="32"/>
          <w:lang w:eastAsia="zh-CN"/>
        </w:rPr>
        <w:t>，</w:t>
      </w:r>
      <w:r>
        <w:rPr>
          <w:rFonts w:hint="eastAsia" w:ascii="宋体" w:hAnsi="宋体" w:eastAsia="仿宋_GB2312" w:cstheme="minorBidi"/>
          <w:sz w:val="32"/>
        </w:rPr>
        <w:t>严格落实意识形态工作责任制</w:t>
      </w:r>
      <w:r>
        <w:rPr>
          <w:rFonts w:hint="eastAsia" w:ascii="宋体" w:hAnsi="宋体" w:eastAsia="仿宋_GB2312" w:cstheme="minorBidi"/>
          <w:sz w:val="32"/>
          <w:lang w:eastAsia="zh-CN"/>
        </w:rPr>
        <w:t>，</w:t>
      </w:r>
      <w:r>
        <w:rPr>
          <w:rFonts w:hint="eastAsia" w:ascii="宋体" w:hAnsi="宋体" w:eastAsia="仿宋_GB2312" w:cstheme="minorBidi"/>
          <w:sz w:val="32"/>
        </w:rPr>
        <w:t>坚持定期部署党风廉政建设工作</w:t>
      </w:r>
      <w:r>
        <w:rPr>
          <w:rFonts w:hint="eastAsia" w:ascii="宋体" w:hAnsi="宋体" w:eastAsia="仿宋_GB2312" w:cstheme="minorBidi"/>
          <w:sz w:val="32"/>
          <w:lang w:eastAsia="zh-CN"/>
        </w:rPr>
        <w:t>，</w:t>
      </w:r>
      <w:r>
        <w:rPr>
          <w:rFonts w:hint="eastAsia" w:ascii="宋体" w:hAnsi="宋体" w:eastAsia="仿宋_GB2312" w:cstheme="minorBidi"/>
          <w:sz w:val="32"/>
        </w:rPr>
        <w:t>保持反腐败高压态势</w:t>
      </w:r>
      <w:r>
        <w:rPr>
          <w:rFonts w:hint="eastAsia" w:ascii="宋体" w:hAnsi="宋体" w:eastAsia="仿宋_GB2312" w:cstheme="minorBidi"/>
          <w:sz w:val="32"/>
          <w:lang w:eastAsia="zh-CN"/>
        </w:rPr>
        <w:t>，</w:t>
      </w:r>
      <w:r>
        <w:rPr>
          <w:rFonts w:hint="eastAsia" w:ascii="宋体" w:hAnsi="宋体" w:eastAsia="仿宋_GB2312" w:cstheme="minorBidi"/>
          <w:sz w:val="32"/>
        </w:rPr>
        <w:t>以全面从严治党新成效引领保障税收</w:t>
      </w:r>
      <w:r>
        <w:rPr>
          <w:rFonts w:hint="eastAsia" w:ascii="宋体" w:hAnsi="宋体" w:eastAsia="仿宋_GB2312" w:cstheme="minorBidi"/>
          <w:sz w:val="32"/>
          <w:lang w:eastAsia="zh-CN"/>
        </w:rPr>
        <w:t>工作</w:t>
      </w:r>
      <w:r>
        <w:rPr>
          <w:rFonts w:hint="eastAsia" w:ascii="宋体" w:hAnsi="宋体" w:eastAsia="仿宋_GB2312" w:cstheme="minorBidi"/>
          <w:sz w:val="32"/>
        </w:rPr>
        <w:t>取得新成绩</w:t>
      </w:r>
      <w:r>
        <w:rPr>
          <w:rFonts w:hint="eastAsia" w:ascii="宋体" w:hAnsi="宋体" w:eastAsia="仿宋_GB2312" w:cstheme="minorBidi"/>
          <w:sz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9"/>
        <w:rPr>
          <w:rFonts w:hint="eastAsia" w:ascii="宋体" w:hAnsi="宋体" w:eastAsia="楷体_GB2312" w:cs="宋体"/>
          <w:b/>
          <w:bCs/>
          <w:snapToGrid w:val="0"/>
          <w:color w:val="auto"/>
          <w:sz w:val="32"/>
          <w:szCs w:val="32"/>
          <w:highlight w:val="none"/>
          <w:lang w:val="en-US" w:eastAsia="zh-CN"/>
        </w:rPr>
      </w:pPr>
      <w:r>
        <w:rPr>
          <w:rFonts w:hint="eastAsia" w:ascii="宋体" w:hAnsi="宋体" w:eastAsia="楷体_GB2312" w:cs="宋体"/>
          <w:b/>
          <w:bCs/>
          <w:snapToGrid w:val="0"/>
          <w:color w:val="auto"/>
          <w:sz w:val="32"/>
          <w:szCs w:val="32"/>
          <w:highlight w:val="none"/>
          <w:lang w:val="en-US" w:eastAsia="zh-CN"/>
        </w:rPr>
        <w:t>（二）树牢政治意识，党的建设再加力</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jc w:val="both"/>
        <w:textAlignment w:val="auto"/>
        <w:rPr>
          <w:rFonts w:hint="eastAsia" w:ascii="宋体" w:hAnsi="宋体" w:eastAsia="楷体_GB2312" w:cs="宋体"/>
          <w:snapToGrid w:val="0"/>
          <w:color w:val="auto"/>
          <w:sz w:val="32"/>
          <w:szCs w:val="32"/>
          <w:highlight w:val="none"/>
          <w:lang w:val="en-US" w:eastAsia="zh-CN"/>
        </w:rPr>
      </w:pPr>
      <w:r>
        <w:rPr>
          <w:rFonts w:hint="eastAsia" w:ascii="宋体" w:hAnsi="宋体" w:eastAsia="仿宋_GB2312" w:cstheme="minorBidi"/>
          <w:color w:val="000000"/>
          <w:sz w:val="32"/>
          <w:szCs w:val="32"/>
          <w:lang w:eastAsia="zh-CN"/>
        </w:rPr>
        <w:t>旗帜鲜明讲政治，大张旗鼓讲党性，</w:t>
      </w:r>
      <w:r>
        <w:rPr>
          <w:rFonts w:hint="eastAsia" w:ascii="宋体" w:hAnsi="宋体" w:eastAsia="仿宋_GB2312" w:cstheme="minorBidi"/>
          <w:color w:val="000000"/>
          <w:sz w:val="32"/>
          <w:szCs w:val="32"/>
        </w:rPr>
        <w:t>树牢税务机关首先是政治机关意识，</w:t>
      </w:r>
      <w:r>
        <w:rPr>
          <w:rFonts w:hint="eastAsia" w:ascii="宋体" w:hAnsi="宋体" w:eastAsia="仿宋_GB2312" w:cstheme="minorBidi"/>
          <w:color w:val="000000"/>
          <w:sz w:val="32"/>
          <w:szCs w:val="32"/>
          <w:lang w:eastAsia="zh-CN"/>
        </w:rPr>
        <w:t>始终牢记第一属性是政治属性。</w:t>
      </w:r>
      <w:r>
        <w:rPr>
          <w:rFonts w:hint="eastAsia" w:ascii="宋体" w:hAnsi="宋体" w:eastAsia="仿宋_GB2312" w:cstheme="minorBidi"/>
          <w:color w:val="000000"/>
          <w:sz w:val="32"/>
          <w:szCs w:val="32"/>
          <w:lang w:val="en-US" w:eastAsia="zh-CN"/>
        </w:rPr>
        <w:t>2023年共</w:t>
      </w:r>
      <w:r>
        <w:rPr>
          <w:rFonts w:hint="eastAsia" w:ascii="宋体" w:hAnsi="宋体" w:eastAsia="仿宋_GB2312" w:cstheme="minorBidi"/>
          <w:color w:val="000000"/>
          <w:sz w:val="32"/>
          <w:szCs w:val="32"/>
          <w:lang w:eastAsia="zh-CN"/>
        </w:rPr>
        <w:t>组织召开</w:t>
      </w:r>
      <w:r>
        <w:rPr>
          <w:rFonts w:hint="eastAsia" w:ascii="宋体" w:hAnsi="宋体" w:eastAsia="仿宋_GB2312" w:cstheme="minorBidi"/>
          <w:color w:val="000000"/>
          <w:sz w:val="32"/>
          <w:szCs w:val="32"/>
        </w:rPr>
        <w:t>党委会</w:t>
      </w:r>
      <w:r>
        <w:rPr>
          <w:rFonts w:hint="eastAsia" w:ascii="宋体" w:hAnsi="宋体" w:eastAsia="仿宋_GB2312" w:cstheme="minorBidi"/>
          <w:color w:val="000000"/>
          <w:sz w:val="32"/>
          <w:szCs w:val="32"/>
          <w:lang w:val="en-US" w:eastAsia="zh-CN"/>
        </w:rPr>
        <w:t>18次，</w:t>
      </w:r>
      <w:r>
        <w:rPr>
          <w:rFonts w:hint="eastAsia" w:ascii="宋体" w:hAnsi="宋体" w:eastAsia="仿宋_GB2312" w:cstheme="minorBidi"/>
          <w:color w:val="000000"/>
          <w:sz w:val="32"/>
          <w:szCs w:val="32"/>
          <w:lang w:eastAsia="zh-CN"/>
        </w:rPr>
        <w:t>均严格落实</w:t>
      </w:r>
      <w:r>
        <w:rPr>
          <w:rFonts w:hint="eastAsia" w:ascii="宋体" w:hAnsi="宋体" w:eastAsia="仿宋_GB2312" w:cstheme="minorBidi"/>
          <w:color w:val="000000"/>
          <w:sz w:val="32"/>
          <w:szCs w:val="32"/>
        </w:rPr>
        <w:t>“第一议题”制度</w:t>
      </w:r>
      <w:r>
        <w:rPr>
          <w:rFonts w:hint="eastAsia" w:ascii="宋体" w:hAnsi="宋体" w:eastAsia="仿宋_GB2312" w:cstheme="minorBidi"/>
          <w:color w:val="000000"/>
          <w:sz w:val="32"/>
          <w:szCs w:val="32"/>
          <w:lang w:val="zh-CN"/>
        </w:rPr>
        <w:t>。坚持以党的二十大精神指导和推动新时代机关党建工作，严守政治纪律和政治规矩，严格执行党的全面领导，完善党委议事规则和决策程序，严格落实重大事项请示报告制度。</w:t>
      </w:r>
      <w:r>
        <w:rPr>
          <w:rFonts w:hint="eastAsia" w:ascii="宋体" w:hAnsi="宋体" w:eastAsia="仿宋_GB2312" w:cstheme="minorBidi"/>
          <w:color w:val="000000"/>
          <w:sz w:val="32"/>
          <w:szCs w:val="32"/>
        </w:rPr>
        <w:t>深化“</w:t>
      </w:r>
      <w:r>
        <w:rPr>
          <w:rFonts w:ascii="宋体" w:hAnsi="宋体" w:eastAsia="仿宋_GB2312" w:cstheme="minorBidi"/>
          <w:color w:val="000000"/>
          <w:sz w:val="32"/>
          <w:szCs w:val="32"/>
        </w:rPr>
        <w:t>纵合横通强党建</w:t>
      </w:r>
      <w:r>
        <w:rPr>
          <w:rFonts w:hint="eastAsia" w:ascii="宋体" w:hAnsi="宋体" w:eastAsia="仿宋_GB2312" w:cstheme="minorBidi"/>
          <w:color w:val="000000"/>
          <w:sz w:val="32"/>
          <w:szCs w:val="32"/>
        </w:rPr>
        <w:t>”</w:t>
      </w:r>
      <w:r>
        <w:rPr>
          <w:rFonts w:ascii="宋体" w:hAnsi="宋体" w:eastAsia="仿宋_GB2312" w:cstheme="minorBidi"/>
          <w:color w:val="000000"/>
          <w:sz w:val="32"/>
          <w:szCs w:val="32"/>
        </w:rPr>
        <w:t>机制体系，</w:t>
      </w:r>
      <w:r>
        <w:rPr>
          <w:rFonts w:hint="eastAsia" w:ascii="宋体" w:hAnsi="宋体" w:eastAsia="仿宋_GB2312" w:cstheme="minorBidi"/>
          <w:color w:val="000000"/>
          <w:sz w:val="32"/>
          <w:szCs w:val="32"/>
          <w:lang w:eastAsia="zh-CN"/>
        </w:rPr>
        <w:t>按照市局探索党务政务业务一体贯通新格局工作要求，</w:t>
      </w:r>
      <w:r>
        <w:rPr>
          <w:rFonts w:hint="eastAsia" w:ascii="宋体" w:hAnsi="宋体" w:eastAsia="仿宋_GB2312" w:cs="仿宋_GB2312"/>
          <w:sz w:val="32"/>
          <w:szCs w:val="32"/>
        </w:rPr>
        <w:t>抓实“一岗双责”，压实全面从严治党责任，坚持严管厚爱，以抓好党务引领政务业务。加强县局政治机关建设，</w:t>
      </w:r>
      <w:r>
        <w:rPr>
          <w:rFonts w:hint="eastAsia" w:ascii="仿宋_GB2312" w:hAnsi="仿宋_GB2312" w:eastAsia="仿宋_GB2312" w:cs="仿宋_GB2312"/>
          <w:sz w:val="32"/>
          <w:szCs w:val="32"/>
          <w:lang w:val="en-US" w:eastAsia="zh-CN"/>
        </w:rPr>
        <w:t>规范基层党支部设置，</w:t>
      </w:r>
      <w:r>
        <w:rPr>
          <w:rFonts w:hint="eastAsia" w:ascii="仿宋_GB2312" w:hAnsi="仿宋_GB2312" w:eastAsia="仿宋_GB2312" w:cs="仿宋_GB2312"/>
          <w:kern w:val="0"/>
          <w:sz w:val="32"/>
          <w:szCs w:val="32"/>
          <w:lang w:val="en-US" w:eastAsia="zh-CN" w:bidi="ar-SA"/>
        </w:rPr>
        <w:t>凡是有正式党员3人以上的股室、分局，均单独成立党支部</w:t>
      </w:r>
      <w:r>
        <w:rPr>
          <w:rFonts w:hint="eastAsia" w:ascii="仿宋_GB2312" w:hAnsi="仿宋_GB2312" w:eastAsia="仿宋_GB2312" w:cs="仿宋_GB2312"/>
          <w:sz w:val="32"/>
          <w:szCs w:val="32"/>
          <w:lang w:val="en-US" w:eastAsia="zh-CN"/>
        </w:rPr>
        <w:t>，共成立党支部21个，着力强化提升基层党组织政治功能和组织功能，真正让全局政治属性树的更牢、政治能力淬炼得更强。</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楷体_GB2312" w:cs="宋体"/>
          <w:b/>
          <w:bCs/>
          <w:snapToGrid w:val="0"/>
          <w:color w:val="auto"/>
          <w:sz w:val="32"/>
          <w:szCs w:val="32"/>
          <w:highlight w:val="none"/>
          <w:lang w:val="en-US" w:eastAsia="zh-CN"/>
        </w:rPr>
      </w:pPr>
      <w:r>
        <w:rPr>
          <w:rFonts w:hint="eastAsia" w:ascii="宋体" w:hAnsi="宋体" w:eastAsia="楷体_GB2312" w:cs="宋体"/>
          <w:b/>
          <w:bCs/>
          <w:snapToGrid w:val="0"/>
          <w:color w:val="auto"/>
          <w:sz w:val="32"/>
          <w:szCs w:val="32"/>
          <w:highlight w:val="none"/>
          <w:lang w:val="en-US" w:eastAsia="zh-CN"/>
        </w:rPr>
        <w:t>（三）打造品牌效应，示范引领再加强</w:t>
      </w:r>
    </w:p>
    <w:p>
      <w:pPr>
        <w:pStyle w:val="5"/>
        <w:snapToGrid w:val="0"/>
        <w:spacing w:line="56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宝丰县税务局扎实推进新时代“枫桥式”税务所标准化建设工作，坚持守正创新、因地制宜，制定“1+5+N”工作法，全力打造“展宝税‘枫’采”品牌。从“党建统领、税费宣传、纳税辅导、争议化解、心理调试”5个维度发力，稳步推进“枫桥经验”落实落地，提升纳税人缴费人的满意度。</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黑体" w:cs="黑体"/>
          <w:sz w:val="32"/>
          <w:lang w:eastAsia="zh-CN"/>
        </w:rPr>
      </w:pPr>
      <w:r>
        <w:rPr>
          <w:rFonts w:hint="eastAsia" w:ascii="宋体" w:hAnsi="宋体" w:eastAsia="黑体" w:cs="黑体"/>
          <w:sz w:val="32"/>
          <w:lang w:eastAsia="zh-CN"/>
        </w:rPr>
        <w:t>三</w:t>
      </w:r>
      <w:r>
        <w:rPr>
          <w:rFonts w:hint="eastAsia" w:ascii="宋体" w:hAnsi="宋体" w:eastAsia="黑体" w:cs="黑体"/>
          <w:sz w:val="32"/>
        </w:rPr>
        <w:t>、</w:t>
      </w:r>
      <w:r>
        <w:rPr>
          <w:rFonts w:hint="eastAsia" w:ascii="宋体" w:hAnsi="宋体" w:eastAsia="黑体" w:cs="黑体"/>
          <w:sz w:val="32"/>
          <w:lang w:eastAsia="zh-CN"/>
        </w:rPr>
        <w:t>以学促干，在担当作为中服务大局履职尽责</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仿宋_GB2312" w:cstheme="minorBidi"/>
          <w:b/>
          <w:bCs/>
          <w:color w:val="000000"/>
          <w:kern w:val="0"/>
          <w:sz w:val="32"/>
          <w:szCs w:val="32"/>
          <w:lang w:eastAsia="zh-CN"/>
        </w:rPr>
      </w:pPr>
      <w:r>
        <w:rPr>
          <w:rFonts w:hint="eastAsia" w:ascii="宋体" w:hAnsi="宋体" w:eastAsia="楷体_GB2312" w:cs="宋体"/>
          <w:b/>
          <w:bCs/>
          <w:snapToGrid w:val="0"/>
          <w:color w:val="auto"/>
          <w:sz w:val="32"/>
          <w:szCs w:val="32"/>
          <w:highlight w:val="none"/>
          <w:lang w:val="en-US" w:eastAsia="zh-CN"/>
        </w:rPr>
        <w:t>（一）税费收入迈上新台阶</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宋体" w:hAnsi="宋体" w:eastAsia="仿宋_GB2312" w:cstheme="minorBidi"/>
          <w:color w:val="000000"/>
          <w:sz w:val="32"/>
          <w:szCs w:val="32"/>
          <w:lang w:eastAsia="zh-CN"/>
        </w:rPr>
        <w:t>我坚持以习近平总书记重要指示批示精神，特别是关于税收工作重要指示批示精神为指导，全面落实“十四五”规划，高质量推进新时代税收现代化，以税费收入质效提升服务保障地方经济社会发展。牢牢把握组织收入主业</w:t>
      </w:r>
      <w:r>
        <w:rPr>
          <w:rFonts w:hint="eastAsia" w:ascii="宋体" w:hAnsi="宋体" w:eastAsia="仿宋_GB2312" w:cstheme="minorBidi"/>
          <w:color w:val="000000"/>
          <w:sz w:val="32"/>
          <w:szCs w:val="32"/>
        </w:rPr>
        <w:t>，</w:t>
      </w:r>
      <w:r>
        <w:rPr>
          <w:rFonts w:hint="eastAsia" w:ascii="宋体" w:hAnsi="宋体" w:eastAsia="仿宋_GB2312" w:cstheme="minorBidi"/>
          <w:color w:val="000000"/>
          <w:sz w:val="32"/>
          <w:szCs w:val="32"/>
          <w:lang w:eastAsia="zh-CN"/>
        </w:rPr>
        <w:t>依法依规组织收入，严防“过头税费”，实现税收量质双提升，充分发挥了为国聚财的神圣职能作用</w:t>
      </w:r>
      <w:r>
        <w:rPr>
          <w:rFonts w:hint="eastAsia" w:ascii="宋体" w:hAnsi="宋体" w:eastAsia="仿宋_GB2312" w:cstheme="minorBidi"/>
          <w:color w:val="000000"/>
          <w:sz w:val="32"/>
          <w:szCs w:val="32"/>
        </w:rPr>
        <w:t>。</w:t>
      </w:r>
      <w:r>
        <w:rPr>
          <w:rFonts w:hint="eastAsia" w:ascii="仿宋_GB2312" w:hAnsi="仿宋_GB2312" w:eastAsia="仿宋_GB2312" w:cs="仿宋_GB2312"/>
          <w:color w:val="auto"/>
          <w:sz w:val="32"/>
          <w:szCs w:val="32"/>
          <w:lang w:val="en-US" w:eastAsia="zh-CN"/>
        </w:rPr>
        <w:t>1-12月，</w:t>
      </w:r>
      <w:r>
        <w:rPr>
          <w:rFonts w:hint="eastAsia" w:ascii="仿宋_GB2312" w:eastAsia="仿宋_GB2312"/>
          <w:sz w:val="32"/>
          <w:szCs w:val="32"/>
        </w:rPr>
        <w:t>全县累计组织各项收入40</w:t>
      </w:r>
      <w:r>
        <w:rPr>
          <w:rFonts w:hint="eastAsia" w:ascii="仿宋_GB2312" w:eastAsia="仿宋_GB2312"/>
          <w:sz w:val="32"/>
          <w:szCs w:val="32"/>
          <w:lang w:val="en-US" w:eastAsia="zh-CN"/>
        </w:rPr>
        <w:t>.</w:t>
      </w:r>
      <w:r>
        <w:rPr>
          <w:rFonts w:hint="eastAsia" w:ascii="仿宋_GB2312" w:eastAsia="仿宋_GB2312"/>
          <w:sz w:val="32"/>
          <w:szCs w:val="32"/>
        </w:rPr>
        <w:t>41</w:t>
      </w:r>
      <w:r>
        <w:rPr>
          <w:rFonts w:hint="eastAsia" w:ascii="仿宋_GB2312" w:eastAsia="仿宋_GB2312"/>
          <w:sz w:val="32"/>
          <w:szCs w:val="32"/>
          <w:lang w:eastAsia="zh-CN"/>
        </w:rPr>
        <w:t>亿</w:t>
      </w:r>
      <w:r>
        <w:rPr>
          <w:rFonts w:hint="eastAsia" w:ascii="仿宋_GB2312" w:eastAsia="仿宋_GB2312"/>
          <w:sz w:val="32"/>
          <w:szCs w:val="32"/>
        </w:rPr>
        <w:t>元，其中税收20</w:t>
      </w:r>
      <w:r>
        <w:rPr>
          <w:rFonts w:hint="eastAsia" w:ascii="仿宋_GB2312" w:eastAsia="仿宋_GB2312"/>
          <w:sz w:val="32"/>
          <w:szCs w:val="32"/>
          <w:lang w:val="en-US" w:eastAsia="zh-CN"/>
        </w:rPr>
        <w:t>.</w:t>
      </w:r>
      <w:r>
        <w:rPr>
          <w:rFonts w:hint="eastAsia" w:ascii="仿宋_GB2312" w:eastAsia="仿宋_GB2312"/>
          <w:sz w:val="32"/>
          <w:szCs w:val="32"/>
        </w:rPr>
        <w:t>56</w:t>
      </w:r>
      <w:r>
        <w:rPr>
          <w:rFonts w:hint="eastAsia" w:ascii="仿宋_GB2312" w:eastAsia="仿宋_GB2312"/>
          <w:sz w:val="32"/>
          <w:szCs w:val="32"/>
          <w:lang w:eastAsia="zh-CN"/>
        </w:rPr>
        <w:t>亿</w:t>
      </w:r>
      <w:r>
        <w:rPr>
          <w:rFonts w:hint="eastAsia" w:ascii="仿宋_GB2312" w:eastAsia="仿宋_GB2312"/>
          <w:sz w:val="32"/>
          <w:szCs w:val="32"/>
        </w:rPr>
        <w:t>元，同比增长19.62%</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lang w:val="en-US" w:eastAsia="zh-CN"/>
        </w:rPr>
        <w:t>多次被县委、县政府主要领导批示肯定和公开表扬。</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楷体_GB2312" w:cs="宋体"/>
          <w:b/>
          <w:bCs/>
          <w:snapToGrid w:val="0"/>
          <w:color w:val="auto"/>
          <w:sz w:val="32"/>
          <w:szCs w:val="32"/>
          <w:highlight w:val="none"/>
          <w:lang w:val="en-US" w:eastAsia="zh-CN"/>
        </w:rPr>
      </w:pPr>
      <w:r>
        <w:rPr>
          <w:rFonts w:hint="eastAsia" w:ascii="宋体" w:hAnsi="宋体" w:eastAsia="楷体_GB2312" w:cs="宋体"/>
          <w:b/>
          <w:bCs/>
          <w:snapToGrid w:val="0"/>
          <w:color w:val="auto"/>
          <w:sz w:val="32"/>
          <w:szCs w:val="32"/>
          <w:highlight w:val="none"/>
          <w:lang w:val="en-US" w:eastAsia="zh-CN"/>
        </w:rPr>
        <w:t>（二）税费优惠增添新动力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0" w:firstLineChars="200"/>
        <w:jc w:val="both"/>
        <w:textAlignment w:val="auto"/>
        <w:rPr>
          <w:rFonts w:hint="eastAsia" w:ascii="宋体" w:hAnsi="宋体" w:eastAsia="仿宋_GB2312" w:cstheme="minorBidi"/>
          <w:color w:val="000000"/>
          <w:sz w:val="32"/>
          <w:szCs w:val="32"/>
          <w:lang w:val="en-US" w:eastAsia="zh-CN"/>
        </w:rPr>
      </w:pPr>
      <w:r>
        <w:rPr>
          <w:rFonts w:hint="eastAsia" w:ascii="宋体" w:hAnsi="宋体" w:eastAsia="仿宋_GB2312" w:cstheme="minorBidi"/>
          <w:color w:val="000000"/>
          <w:sz w:val="32"/>
          <w:szCs w:val="32"/>
          <w:lang w:eastAsia="zh-CN"/>
        </w:rPr>
        <w:t>今年以来，为深入贯彻落实党中央、国务院决策部署，把落实税费优惠作为重大政治任务。我们积极梳理不同行业适用的税收政策，制作政策汇编指引，通过政策找人进行精准推送，确保政策红利直达快享，累计为卡特眼镜、国玺超纯等企业办理出口退税</w:t>
      </w:r>
      <w:r>
        <w:rPr>
          <w:rFonts w:hint="eastAsia" w:ascii="宋体" w:hAnsi="宋体" w:eastAsia="仿宋_GB2312" w:cstheme="minorBidi"/>
          <w:color w:val="000000"/>
          <w:sz w:val="32"/>
          <w:szCs w:val="32"/>
          <w:lang w:val="en-US" w:eastAsia="zh-CN"/>
        </w:rPr>
        <w:t>772.5万元</w:t>
      </w:r>
      <w:r>
        <w:rPr>
          <w:rFonts w:hint="eastAsia" w:ascii="宋体" w:hAnsi="宋体" w:eastAsia="仿宋_GB2312" w:cstheme="minorBidi"/>
          <w:color w:val="000000"/>
          <w:sz w:val="32"/>
          <w:szCs w:val="32"/>
          <w:lang w:eastAsia="zh-CN"/>
        </w:rPr>
        <w:t>。“一企一策”精细服务与“枫桥式”税务分局建设相结合，发放税费优惠政策应知应会手册，简化政策享受审批环节，提高优惠政策享受效率，前后</w:t>
      </w:r>
      <w:r>
        <w:rPr>
          <w:rFonts w:hint="eastAsia" w:ascii="宋体" w:hAnsi="宋体" w:eastAsia="仿宋_GB2312" w:cstheme="minorBidi"/>
          <w:color w:val="000000"/>
          <w:sz w:val="32"/>
          <w:szCs w:val="32"/>
          <w:lang w:val="en-US" w:eastAsia="zh-CN"/>
        </w:rPr>
        <w:t>7次为</w:t>
      </w:r>
      <w:r>
        <w:rPr>
          <w:rFonts w:hint="eastAsia" w:ascii="宋体" w:hAnsi="宋体" w:eastAsia="仿宋_GB2312" w:cstheme="minorBidi"/>
          <w:color w:val="000000"/>
          <w:sz w:val="32"/>
          <w:szCs w:val="32"/>
          <w:lang w:eastAsia="zh-CN"/>
        </w:rPr>
        <w:t>五星新材进行上市辅导，确保政策适用合规，为上市奠定基础。加强部门联动，强化政策宣传，针对</w:t>
      </w:r>
      <w:r>
        <w:rPr>
          <w:rFonts w:hint="eastAsia" w:ascii="宋体" w:hAnsi="宋体" w:eastAsia="仿宋_GB2312" w:cstheme="minorBidi"/>
          <w:color w:val="000000"/>
          <w:sz w:val="32"/>
          <w:szCs w:val="32"/>
          <w:lang w:val="en-US" w:eastAsia="zh-CN"/>
        </w:rPr>
        <w:t>纳税人缴费人普遍关心的优惠政策，以讲解+“手把手”现场教学的方式，先后与</w:t>
      </w:r>
      <w:r>
        <w:rPr>
          <w:rFonts w:hint="eastAsia" w:ascii="宋体" w:hAnsi="宋体" w:eastAsia="仿宋_GB2312" w:cstheme="minorBidi"/>
          <w:color w:val="000000"/>
          <w:sz w:val="32"/>
          <w:szCs w:val="32"/>
          <w:lang w:eastAsia="zh-CN"/>
        </w:rPr>
        <w:t>人社、乡村振兴、统计等部门联合开展宣传培训</w:t>
      </w:r>
      <w:r>
        <w:rPr>
          <w:rFonts w:hint="eastAsia" w:ascii="宋体" w:hAnsi="宋体" w:eastAsia="仿宋_GB2312" w:cstheme="minorBidi"/>
          <w:color w:val="000000"/>
          <w:sz w:val="32"/>
          <w:szCs w:val="32"/>
          <w:lang w:val="en-US" w:eastAsia="zh-CN"/>
        </w:rPr>
        <w:t>6次，辅导2000余人次</w:t>
      </w:r>
      <w:r>
        <w:rPr>
          <w:rFonts w:hint="eastAsia" w:ascii="宋体" w:hAnsi="宋体" w:eastAsia="仿宋_GB2312" w:cstheme="minorBidi"/>
          <w:color w:val="000000"/>
          <w:sz w:val="32"/>
          <w:szCs w:val="32"/>
          <w:lang w:eastAsia="zh-CN"/>
        </w:rPr>
        <w:t>，进一步扩大政策落实的税效应</w:t>
      </w:r>
      <w:r>
        <w:rPr>
          <w:rFonts w:hint="eastAsia" w:ascii="宋体" w:hAnsi="宋体" w:eastAsia="仿宋_GB2312" w:cstheme="minorBidi"/>
          <w:color w:val="000000"/>
          <w:sz w:val="32"/>
          <w:szCs w:val="32"/>
          <w:lang w:val="en-US" w:eastAsia="zh-CN"/>
        </w:rPr>
        <w:t>。</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仿宋_GB2312" w:cstheme="minorBidi"/>
          <w:b/>
          <w:bCs/>
          <w:color w:val="000000"/>
          <w:sz w:val="32"/>
          <w:szCs w:val="32"/>
          <w:lang w:eastAsia="zh-CN"/>
        </w:rPr>
      </w:pPr>
      <w:r>
        <w:rPr>
          <w:rFonts w:hint="eastAsia" w:ascii="宋体" w:hAnsi="宋体" w:eastAsia="楷体_GB2312" w:cs="宋体"/>
          <w:b/>
          <w:bCs/>
          <w:snapToGrid w:val="0"/>
          <w:color w:val="auto"/>
          <w:sz w:val="32"/>
          <w:szCs w:val="32"/>
          <w:highlight w:val="none"/>
          <w:lang w:val="en-US" w:eastAsia="zh-CN"/>
        </w:rPr>
        <w:t>（三）智慧税务激发新动能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宋体" w:hAnsi="宋体" w:eastAsia="仿宋_GB2312" w:cstheme="minorBidi"/>
          <w:b w:val="0"/>
          <w:bCs/>
          <w:color w:val="0000FF"/>
          <w:kern w:val="2"/>
          <w:sz w:val="32"/>
          <w:szCs w:val="32"/>
          <w:highlight w:val="none"/>
          <w:lang w:val="en-US" w:eastAsia="zh-CN" w:bidi="ar-SA"/>
        </w:rPr>
      </w:pPr>
      <w:r>
        <w:rPr>
          <w:rFonts w:hint="eastAsia" w:ascii="仿宋_GB2312" w:hAnsi="仿宋_GB2312" w:eastAsia="仿宋_GB2312" w:cs="仿宋_GB2312"/>
          <w:color w:val="auto"/>
          <w:sz w:val="32"/>
          <w:szCs w:val="32"/>
          <w:lang w:val="en-US" w:eastAsia="zh-CN"/>
        </w:rPr>
        <w:t>制定下发《宝丰县税务局智慧税务岗责新体系实施办法》，优化岗位配置，统筹人力资源，岗责体系已初见成效，智慧化税费服务主线逐步形成</w:t>
      </w:r>
      <w:r>
        <w:rPr>
          <w:rFonts w:hint="eastAsia" w:ascii="仿宋_GB2312" w:hAnsi="Calibri" w:eastAsia="仿宋_GB2312" w:cs="Arial"/>
          <w:color w:val="auto"/>
          <w:kern w:val="2"/>
          <w:sz w:val="32"/>
          <w:szCs w:val="32"/>
          <w:highlight w:val="none"/>
          <w:lang w:val="en-US" w:eastAsia="zh-CN" w:bidi="ar-SA"/>
        </w:rPr>
        <w:t>，</w:t>
      </w:r>
      <w:r>
        <w:rPr>
          <w:rFonts w:hint="eastAsia" w:ascii="仿宋_GB2312" w:eastAsia="仿宋_GB2312" w:cs="Arial"/>
          <w:color w:val="auto"/>
          <w:kern w:val="2"/>
          <w:sz w:val="32"/>
          <w:szCs w:val="32"/>
          <w:highlight w:val="none"/>
          <w:lang w:val="en-US" w:eastAsia="zh-CN" w:bidi="ar-SA"/>
        </w:rPr>
        <w:t>已</w:t>
      </w:r>
      <w:r>
        <w:rPr>
          <w:rFonts w:hint="eastAsia" w:ascii="仿宋_GB2312" w:hAnsi="Calibri" w:eastAsia="仿宋_GB2312" w:cs="Arial"/>
          <w:color w:val="auto"/>
          <w:kern w:val="2"/>
          <w:sz w:val="32"/>
          <w:szCs w:val="32"/>
          <w:highlight w:val="none"/>
          <w:lang w:val="en-US" w:eastAsia="zh-CN" w:bidi="ar-SA"/>
        </w:rPr>
        <w:t>实现</w:t>
      </w:r>
      <w:r>
        <w:rPr>
          <w:rFonts w:hint="eastAsia" w:ascii="仿宋_GB2312" w:eastAsia="仿宋_GB2312" w:cs="Arial"/>
          <w:color w:val="auto"/>
          <w:kern w:val="2"/>
          <w:sz w:val="32"/>
          <w:szCs w:val="32"/>
          <w:highlight w:val="none"/>
          <w:lang w:val="en-US" w:eastAsia="zh-CN" w:bidi="ar-SA"/>
        </w:rPr>
        <w:t>注销扣缴税款登记、增值税专用发票核定调整等</w:t>
      </w:r>
      <w:r>
        <w:rPr>
          <w:rFonts w:hint="eastAsia" w:ascii="仿宋_GB2312" w:hAnsi="Calibri" w:eastAsia="仿宋_GB2312" w:cs="Arial"/>
          <w:color w:val="auto"/>
          <w:kern w:val="2"/>
          <w:sz w:val="32"/>
          <w:szCs w:val="32"/>
          <w:highlight w:val="none"/>
          <w:lang w:val="en-US" w:eastAsia="zh-CN" w:bidi="ar-SA"/>
        </w:rPr>
        <w:t>11类涉税业务的提级前移办理</w:t>
      </w:r>
      <w:r>
        <w:rPr>
          <w:rFonts w:hint="eastAsia" w:ascii="仿宋_GB2312" w:hAnsi="仿宋_GB2312" w:eastAsia="仿宋_GB2312" w:cs="仿宋_GB2312"/>
          <w:color w:val="auto"/>
          <w:kern w:val="0"/>
          <w:sz w:val="32"/>
          <w:szCs w:val="32"/>
          <w:lang w:eastAsia="zh-CN"/>
        </w:rPr>
        <w:t>。依托</w:t>
      </w:r>
      <w:r>
        <w:rPr>
          <w:rFonts w:hint="eastAsia" w:ascii="仿宋_GB2312" w:hAnsi="仿宋_GB2312" w:eastAsia="仿宋_GB2312" w:cs="仿宋_GB2312"/>
          <w:color w:val="auto"/>
          <w:sz w:val="32"/>
          <w:szCs w:val="32"/>
          <w:highlight w:val="none"/>
          <w:lang w:val="en-US" w:eastAsia="zh-CN"/>
        </w:rPr>
        <w:t>大数据和风险管理中心，</w:t>
      </w:r>
      <w:r>
        <w:rPr>
          <w:rFonts w:hint="eastAsia" w:ascii="仿宋_GB2312" w:hAnsi="仿宋_GB2312" w:eastAsia="仿宋_GB2312" w:cs="仿宋_GB2312"/>
          <w:color w:val="auto"/>
          <w:kern w:val="0"/>
          <w:sz w:val="32"/>
          <w:szCs w:val="32"/>
          <w:lang w:val="en-US" w:eastAsia="zh-CN" w:bidi="ar"/>
        </w:rPr>
        <w:t>充分发挥团队化作战优势，创新采用“个性化”风险应对模式，共接收上级风险派单32户，开展企业所得税后续管理及全税种联动风险核查49户。通过风险任务扎口推送及管理，共发起风险任务20余户次，调增应纳税所得额1.25亿元。借助税政中心，推行税种统筹联动管理。增值税出口退税和增值税即征即退业务办理环节时限持续压缩，提级管理土地增值税清算审核更加规范，研发费用加计扣除管理精准度持续提升。“枫桥式”税务所（分局）建设工作经验，被省局主题教育简报</w:t>
      </w:r>
      <w:r>
        <w:rPr>
          <w:rFonts w:hint="eastAsia" w:ascii="仿宋_GB2312" w:hAnsi="仿宋_GB2312" w:eastAsia="仿宋_GB2312" w:cs="仿宋_GB2312"/>
          <w:sz w:val="32"/>
          <w:szCs w:val="32"/>
          <w:lang w:val="en-US" w:eastAsia="zh-CN"/>
        </w:rPr>
        <w:t>采用。</w:t>
      </w:r>
    </w:p>
    <w:p>
      <w:pPr>
        <w:keepNext w:val="0"/>
        <w:keepLines w:val="0"/>
        <w:pageBreakBefore w:val="0"/>
        <w:widowControl w:val="0"/>
        <w:kinsoku/>
        <w:wordWrap/>
        <w:overflowPunct/>
        <w:topLinePunct w:val="0"/>
        <w:autoSpaceDE w:val="0"/>
        <w:autoSpaceDN/>
        <w:bidi w:val="0"/>
        <w:adjustRightInd/>
        <w:snapToGrid/>
        <w:spacing w:beforeAutospacing="0" w:afterAutospacing="0" w:line="560" w:lineRule="exact"/>
        <w:ind w:firstLine="643" w:firstLineChars="200"/>
        <w:jc w:val="both"/>
        <w:textAlignment w:val="auto"/>
        <w:rPr>
          <w:rFonts w:hint="eastAsia" w:ascii="宋体" w:hAnsi="宋体" w:eastAsia="楷体_GB2312" w:cs="楷体_GB2312"/>
          <w:b/>
          <w:bCs/>
          <w:kern w:val="2"/>
          <w:sz w:val="32"/>
          <w:szCs w:val="24"/>
          <w:lang w:val="en-US" w:eastAsia="zh-CN" w:bidi="ar-SA"/>
        </w:rPr>
      </w:pPr>
      <w:r>
        <w:rPr>
          <w:rFonts w:hint="eastAsia" w:ascii="宋体" w:hAnsi="宋体" w:eastAsia="楷体_GB2312" w:cs="楷体_GB2312"/>
          <w:b/>
          <w:bCs/>
          <w:kern w:val="2"/>
          <w:sz w:val="32"/>
          <w:szCs w:val="24"/>
          <w:lang w:val="en-US" w:eastAsia="zh-CN" w:bidi="ar-SA"/>
        </w:rPr>
        <w:t>（四）队伍素能实现新提升</w:t>
      </w:r>
    </w:p>
    <w:p>
      <w:pPr>
        <w:keepNext w:val="0"/>
        <w:keepLines w:val="0"/>
        <w:pageBreakBefore w:val="0"/>
        <w:widowControl w:val="0"/>
        <w:suppressAutoHyphens/>
        <w:kinsoku/>
        <w:wordWrap/>
        <w:overflowPunct/>
        <w:topLinePunct w:val="0"/>
        <w:autoSpaceDE/>
        <w:autoSpaceDN/>
        <w:bidi w:val="0"/>
        <w:adjustRightInd w:val="0"/>
        <w:snapToGrid w:val="0"/>
        <w:spacing w:line="560" w:lineRule="exact"/>
        <w:ind w:left="0" w:firstLine="640" w:firstLineChars="200"/>
        <w:textAlignment w:val="auto"/>
        <w:rPr>
          <w:rFonts w:hint="default"/>
          <w:color w:val="auto"/>
          <w:lang w:val="en-US" w:eastAsia="zh-CN"/>
        </w:rPr>
      </w:pPr>
      <w:r>
        <w:rPr>
          <w:rFonts w:hint="eastAsia" w:ascii="宋体" w:hAnsi="宋体" w:eastAsia="仿宋_GB2312" w:cs="仿宋_GB2312"/>
          <w:color w:val="auto"/>
          <w:kern w:val="0"/>
          <w:sz w:val="32"/>
          <w:szCs w:val="32"/>
          <w:shd w:val="clear" w:color="auto" w:fill="FFFFFF"/>
          <w:lang w:val="en-US" w:eastAsia="zh-CN" w:bidi="ar"/>
        </w:rPr>
        <w:t>开</w:t>
      </w:r>
      <w:r>
        <w:rPr>
          <w:rFonts w:hint="eastAsia" w:ascii="宋体" w:hAnsi="宋体" w:eastAsia="仿宋_GB2312" w:cstheme="minorBidi"/>
          <w:b w:val="0"/>
          <w:bCs/>
          <w:color w:val="auto"/>
          <w:kern w:val="2"/>
          <w:sz w:val="32"/>
          <w:szCs w:val="32"/>
          <w:highlight w:val="none"/>
          <w:lang w:val="en-US" w:eastAsia="zh-CN" w:bidi="ar-SA"/>
        </w:rPr>
        <w:t>展队伍建设主题</w:t>
      </w:r>
      <w:r>
        <w:rPr>
          <w:rFonts w:hint="eastAsia" w:ascii="宋体" w:hAnsi="宋体" w:eastAsia="仿宋_GB2312" w:cstheme="minorBidi"/>
          <w:color w:val="auto"/>
          <w:kern w:val="2"/>
          <w:sz w:val="32"/>
          <w:szCs w:val="32"/>
          <w:highlight w:val="none"/>
          <w:lang w:val="en-US" w:eastAsia="zh-CN" w:bidi="ar-SA"/>
        </w:rPr>
        <w:t>研讨，以“关键少数”带动全系统干部素能提升</w:t>
      </w:r>
      <w:r>
        <w:rPr>
          <w:rFonts w:hint="eastAsia" w:ascii="宋体" w:hAnsi="宋体" w:eastAsia="仿宋_GB2312" w:cs="仿宋_GB2312"/>
          <w:color w:val="auto"/>
          <w:kern w:val="2"/>
          <w:sz w:val="32"/>
          <w:szCs w:val="32"/>
          <w:lang w:val="en-US" w:eastAsia="zh-CN" w:bidi="ar-SA"/>
        </w:rPr>
        <w:t>。把握正确用人导向，</w:t>
      </w:r>
      <w:r>
        <w:rPr>
          <w:rFonts w:hint="default" w:ascii="宋体" w:hAnsi="宋体" w:eastAsia="仿宋_GB2312" w:cstheme="minorBidi"/>
          <w:b w:val="0"/>
          <w:bCs/>
          <w:color w:val="auto"/>
          <w:kern w:val="2"/>
          <w:sz w:val="32"/>
          <w:szCs w:val="32"/>
          <w:highlight w:val="none"/>
          <w:lang w:val="en-US" w:eastAsia="zh-CN" w:bidi="ar-SA"/>
        </w:rPr>
        <w:t>以绩效考评为“准尺”，</w:t>
      </w:r>
      <w:r>
        <w:rPr>
          <w:rFonts w:hint="eastAsia" w:ascii="仿宋" w:hAnsi="仿宋" w:eastAsia="仿宋" w:cs="仿宋"/>
          <w:color w:val="auto"/>
          <w:sz w:val="32"/>
          <w:szCs w:val="32"/>
          <w:lang w:val="en-US" w:eastAsia="zh-CN"/>
        </w:rPr>
        <w:t>按照“公平、公开、公正”的原则，</w:t>
      </w:r>
      <w:r>
        <w:rPr>
          <w:rFonts w:hint="eastAsia" w:ascii="仿宋" w:hAnsi="仿宋" w:eastAsia="仿宋"/>
          <w:color w:val="auto"/>
          <w:sz w:val="32"/>
          <w:szCs w:val="32"/>
        </w:rPr>
        <w:t>择优选出了正股级干部5名和副股级干部7名，目前</w:t>
      </w:r>
      <w:r>
        <w:rPr>
          <w:rFonts w:hint="eastAsia" w:ascii="仿宋" w:hAnsi="仿宋" w:eastAsia="仿宋"/>
          <w:color w:val="auto"/>
          <w:sz w:val="32"/>
          <w:szCs w:val="32"/>
          <w:lang w:eastAsia="zh-CN"/>
        </w:rPr>
        <w:t>，全局</w:t>
      </w:r>
      <w:r>
        <w:rPr>
          <w:rFonts w:hint="eastAsia" w:ascii="仿宋" w:hAnsi="仿宋" w:eastAsia="仿宋"/>
          <w:color w:val="auto"/>
          <w:sz w:val="32"/>
          <w:szCs w:val="32"/>
        </w:rPr>
        <w:t>35岁以下股级干部17人</w:t>
      </w:r>
      <w:r>
        <w:rPr>
          <w:rFonts w:hint="eastAsia" w:ascii="仿宋" w:hAnsi="仿宋" w:eastAsia="仿宋"/>
          <w:color w:val="auto"/>
          <w:sz w:val="32"/>
          <w:szCs w:val="32"/>
          <w:lang w:eastAsia="zh-CN"/>
        </w:rPr>
        <w:t>，</w:t>
      </w:r>
      <w:r>
        <w:rPr>
          <w:rFonts w:hint="eastAsia" w:ascii="宋体" w:hAnsi="宋体" w:eastAsia="仿宋_GB2312" w:cs="仿宋_GB2312"/>
          <w:color w:val="auto"/>
          <w:kern w:val="2"/>
          <w:sz w:val="32"/>
          <w:szCs w:val="32"/>
          <w:lang w:val="en-US" w:eastAsia="zh-CN" w:bidi="ar-SA"/>
        </w:rPr>
        <w:t>把政治上靠得住、纪律上把得严、工作上有担当、破难上有办法的税务干部选出来</w:t>
      </w:r>
      <w:r>
        <w:rPr>
          <w:rFonts w:hint="eastAsia" w:ascii="仿宋_GB2312" w:hAnsi="仿宋_GB2312" w:eastAsia="仿宋_GB2312" w:cs="仿宋_GB2312"/>
          <w:color w:val="auto"/>
          <w:sz w:val="32"/>
          <w:szCs w:val="32"/>
        </w:rPr>
        <w:t>。</w:t>
      </w:r>
      <w:r>
        <w:rPr>
          <w:rFonts w:hint="eastAsia" w:ascii="仿宋_GB2312" w:eastAsia="仿宋_GB2312"/>
          <w:color w:val="auto"/>
          <w:sz w:val="32"/>
          <w:szCs w:val="32"/>
          <w:lang w:eastAsia="zh-CN"/>
        </w:rPr>
        <w:t>通过强化执行力建设，</w:t>
      </w:r>
      <w:r>
        <w:rPr>
          <w:rFonts w:hint="eastAsia" w:ascii="仿宋_GB2312" w:hAnsi="仿宋_GB2312" w:eastAsia="仿宋_GB2312" w:cs="仿宋_GB2312"/>
          <w:color w:val="auto"/>
          <w:kern w:val="2"/>
          <w:sz w:val="32"/>
          <w:szCs w:val="32"/>
          <w:highlight w:val="none"/>
          <w:lang w:val="en-US" w:eastAsia="zh-CN"/>
        </w:rPr>
        <w:t>根据</w:t>
      </w:r>
      <w:r>
        <w:rPr>
          <w:rFonts w:hint="eastAsia" w:ascii="仿宋_GB2312" w:hAnsi="仿宋_GB2312" w:eastAsia="仿宋_GB2312" w:cs="仿宋_GB2312"/>
          <w:color w:val="auto"/>
          <w:sz w:val="32"/>
          <w:szCs w:val="32"/>
          <w:highlight w:val="none"/>
          <w:shd w:val="clear" w:color="auto" w:fill="FFFFFF"/>
          <w:lang w:eastAsia="zh-CN"/>
        </w:rPr>
        <w:t>不同类别，进行干部队伍“立体画像”，</w:t>
      </w:r>
      <w:r>
        <w:rPr>
          <w:rFonts w:hint="eastAsia" w:ascii="仿宋_GB2312" w:eastAsia="仿宋_GB2312"/>
          <w:color w:val="auto"/>
          <w:sz w:val="32"/>
          <w:szCs w:val="32"/>
          <w:lang w:eastAsia="zh-CN"/>
        </w:rPr>
        <w:t>加强职级干部管理使用，在</w:t>
      </w:r>
      <w:r>
        <w:rPr>
          <w:rFonts w:hint="eastAsia" w:ascii="Times New Roman" w:hAnsi="Times New Roman" w:eastAsia="仿宋_GB2312" w:cs="Times New Roman"/>
          <w:color w:val="auto"/>
          <w:sz w:val="32"/>
          <w:szCs w:val="32"/>
          <w:lang w:eastAsia="zh-CN"/>
        </w:rPr>
        <w:t>大数据和风险管理中心工作中，职级公务员引领作用明显</w:t>
      </w:r>
      <w:r>
        <w:rPr>
          <w:rFonts w:hint="eastAsia" w:ascii="仿宋_GB2312" w:hAnsi="宋体" w:eastAsia="仿宋_GB2312" w:cs="宋体"/>
          <w:color w:val="auto"/>
          <w:kern w:val="0"/>
          <w:sz w:val="32"/>
          <w:szCs w:val="32"/>
          <w:lang w:eastAsia="zh-CN"/>
        </w:rPr>
        <w:t>，“马上就办、真抓实干”成为工作常态</w:t>
      </w:r>
      <w:r>
        <w:rPr>
          <w:rFonts w:hint="eastAsia" w:ascii="Times New Roman" w:hAnsi="Times New Roman" w:eastAsia="仿宋_GB2312" w:cs="Times New Roman"/>
          <w:color w:val="auto"/>
          <w:sz w:val="32"/>
          <w:szCs w:val="32"/>
          <w:lang w:eastAsia="zh-CN"/>
        </w:rPr>
        <w:t>。</w:t>
      </w:r>
      <w:r>
        <w:rPr>
          <w:rFonts w:hint="eastAsia" w:ascii="仿宋_GB2312" w:hAnsi="仿宋_GB2312" w:eastAsia="仿宋_GB2312" w:cs="仿宋_GB2312"/>
          <w:color w:val="auto"/>
          <w:sz w:val="32"/>
          <w:szCs w:val="32"/>
          <w:lang w:eastAsia="zh-CN"/>
        </w:rPr>
        <w:t>全力落实市局</w:t>
      </w:r>
      <w:r>
        <w:rPr>
          <w:rFonts w:hint="eastAsia" w:ascii="宋体" w:hAnsi="宋体" w:eastAsia="仿宋_GB2312" w:cs="仿宋_GB2312"/>
          <w:color w:val="auto"/>
          <w:kern w:val="0"/>
          <w:sz w:val="32"/>
          <w:szCs w:val="32"/>
        </w:rPr>
        <w:t>“鹰隼行动”</w:t>
      </w:r>
      <w:r>
        <w:rPr>
          <w:rFonts w:hint="eastAsia" w:ascii="宋体" w:hAnsi="宋体" w:eastAsia="仿宋_GB2312" w:cs="仿宋_GB2312"/>
          <w:color w:val="auto"/>
          <w:kern w:val="0"/>
          <w:sz w:val="32"/>
          <w:szCs w:val="32"/>
          <w:lang w:eastAsia="zh-CN"/>
        </w:rPr>
        <w:t>和</w:t>
      </w:r>
      <w:r>
        <w:rPr>
          <w:rFonts w:hint="eastAsia" w:ascii="仿宋_GB2312" w:hAnsi="仿宋_GB2312" w:eastAsia="仿宋_GB2312" w:cs="仿宋_GB2312"/>
          <w:color w:val="auto"/>
          <w:kern w:val="2"/>
          <w:sz w:val="32"/>
          <w:szCs w:val="32"/>
          <w:highlight w:val="none"/>
          <w:lang w:val="en-US" w:eastAsia="zh-CN"/>
        </w:rPr>
        <w:t>干部素能培养工作，在全市业务素能竞赛取得团体第一名好成绩，10名同志获得获得表彰，9名同志在练兵比武中荣获标兵称号</w:t>
      </w:r>
      <w:r>
        <w:rPr>
          <w:rFonts w:hint="eastAsia" w:ascii="Times New Roman" w:hAnsi="Times New Roman" w:eastAsia="方正仿宋_GB2312" w:cs="Times New Roman"/>
          <w:color w:val="auto"/>
          <w:sz w:val="32"/>
          <w:szCs w:val="32"/>
          <w:lang w:val="en-US" w:eastAsia="zh-CN"/>
        </w:rPr>
        <w:t>。严格落实市局关于</w:t>
      </w:r>
      <w:r>
        <w:rPr>
          <w:rFonts w:hint="eastAsia" w:ascii="仿宋_GB2312" w:hAnsi="仿宋_GB2312" w:eastAsia="仿宋_GB2312" w:cs="仿宋_GB2312"/>
          <w:color w:val="auto"/>
          <w:sz w:val="32"/>
          <w:szCs w:val="32"/>
          <w:highlight w:val="none"/>
          <w:shd w:val="clear" w:color="auto" w:fill="FFFFFF"/>
          <w:lang w:eastAsia="zh-CN"/>
        </w:rPr>
        <w:t>税务分局监督管理实施办法，抓好税务干部八小时之外监督的制度机制，将严的基调、严的措施、严的氛围传导至基层末梢。</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宋体" w:hAnsi="宋体" w:eastAsia="楷体_GB2312" w:cs="楷体_GB2312"/>
          <w:b/>
          <w:bCs/>
          <w:sz w:val="32"/>
          <w:lang w:eastAsia="zh-CN"/>
        </w:rPr>
      </w:pPr>
      <w:r>
        <w:rPr>
          <w:rFonts w:hint="eastAsia" w:ascii="宋体" w:hAnsi="宋体" w:eastAsia="楷体_GB2312" w:cs="楷体_GB2312"/>
          <w:b/>
          <w:bCs/>
          <w:sz w:val="32"/>
          <w:lang w:eastAsia="zh-CN"/>
        </w:rPr>
        <w:t>（五）法治建设取得新成效</w:t>
      </w:r>
    </w:p>
    <w:p>
      <w:pPr>
        <w:keepNext w:val="0"/>
        <w:keepLines w:val="0"/>
        <w:pageBreakBefore w:val="0"/>
        <w:widowControl w:val="0"/>
        <w:suppressAutoHyphens/>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color w:val="auto"/>
          <w:sz w:val="32"/>
          <w:szCs w:val="32"/>
          <w:highlight w:val="none"/>
          <w:shd w:val="clear" w:color="auto" w:fill="FFFFFF"/>
          <w:lang w:eastAsia="zh-CN"/>
        </w:rPr>
      </w:pPr>
      <w:r>
        <w:rPr>
          <w:rFonts w:hint="eastAsia" w:ascii="仿宋_GB2312" w:hAnsi="仿宋_GB2312" w:eastAsia="仿宋_GB2312" w:cs="仿宋_GB2312"/>
          <w:color w:val="auto"/>
          <w:sz w:val="32"/>
          <w:szCs w:val="32"/>
          <w:highlight w:val="none"/>
          <w:shd w:val="clear" w:color="auto" w:fill="FFFFFF"/>
          <w:lang w:eastAsia="zh-CN"/>
        </w:rPr>
        <w:t>履行推进法治建设第一责任人职责，严格执行民主集中制，自觉维护班子团结。完善重大决策制度，下发《宝丰县税务局法治政府建设领导小组会议制度及议事规则》《中共宝丰县税务局党委议事规则》，明确重大行政决策内容和重大决策程序，对重大问题决策充分协商，对主要内容实行清单管理，召开重大执法决定法制审核会议2次。深入推进依法行政，作为依法行政工作领导小组组长，每季度召开依法行政专题会议，落实本人负总责、分管领导具体抓、法制部门组织协调、相关部门各司其职、齐抓共管的工作要求。贯彻落实“首违不罚”清单制度，推进税务领域“放管服”改革，更好服务市场主体，让执法有力度更有温度。去年我局税务行政处罚不予处罚类案件161件，其中“首违不罚”类案件150件；多元化推行行政执法公示制度，多领域推行执法全过程记录制度，多事项推行重大执法决定法制审核制度。挂牌成立公职律师涉税争议咨询调解中心1个，将“枫桥经验”引入税费争议化解机制。防范执法风险，保持对涉税违法行为严厉打击的高压态势，维护公平法治税收秩序。增强风险防范意识，强化防范化解重大风险责任，贯彻落实总体国家安全观，统筹发展和安全，未发生税收工作重大风险。我局平顶山市林泉木材加工有限公司违反税收管理案案卷被评为全市优秀执法案卷。</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rPr>
      </w:pPr>
      <w:r>
        <w:rPr>
          <w:rFonts w:hint="eastAsia" w:ascii="宋体" w:hAnsi="宋体" w:eastAsia="仿宋_GB2312" w:cstheme="minorBidi"/>
          <w:sz w:val="32"/>
        </w:rPr>
        <w:t>202</w:t>
      </w:r>
      <w:r>
        <w:rPr>
          <w:rFonts w:hint="eastAsia" w:ascii="宋体" w:hAnsi="宋体" w:eastAsia="仿宋_GB2312" w:cstheme="minorBidi"/>
          <w:sz w:val="32"/>
          <w:lang w:val="en-US" w:eastAsia="zh-CN"/>
        </w:rPr>
        <w:t>4</w:t>
      </w:r>
      <w:r>
        <w:rPr>
          <w:rFonts w:hint="eastAsia" w:ascii="宋体" w:hAnsi="宋体" w:eastAsia="仿宋_GB2312" w:cstheme="minorBidi"/>
          <w:sz w:val="32"/>
        </w:rPr>
        <w:t>年，我将在</w:t>
      </w:r>
      <w:r>
        <w:rPr>
          <w:rFonts w:hint="eastAsia" w:ascii="宋体" w:hAnsi="宋体" w:eastAsia="仿宋_GB2312" w:cstheme="minorBidi"/>
          <w:sz w:val="32"/>
          <w:lang w:eastAsia="zh-CN"/>
        </w:rPr>
        <w:t>县委</w:t>
      </w:r>
      <w:r>
        <w:rPr>
          <w:rFonts w:hint="eastAsia" w:ascii="宋体" w:hAnsi="宋体" w:eastAsia="仿宋_GB2312" w:cstheme="minorBidi"/>
          <w:sz w:val="32"/>
        </w:rPr>
        <w:t>、</w:t>
      </w:r>
      <w:r>
        <w:rPr>
          <w:rFonts w:hint="eastAsia" w:ascii="宋体" w:hAnsi="宋体" w:eastAsia="仿宋_GB2312" w:cstheme="minorBidi"/>
          <w:sz w:val="32"/>
          <w:lang w:eastAsia="zh-CN"/>
        </w:rPr>
        <w:t>县政府</w:t>
      </w:r>
      <w:r>
        <w:rPr>
          <w:rFonts w:hint="eastAsia" w:ascii="宋体" w:hAnsi="宋体" w:eastAsia="仿宋_GB2312" w:cstheme="minorBidi"/>
          <w:sz w:val="32"/>
        </w:rPr>
        <w:t>和</w:t>
      </w:r>
      <w:r>
        <w:rPr>
          <w:rFonts w:hint="eastAsia" w:ascii="宋体" w:hAnsi="宋体" w:eastAsia="仿宋_GB2312" w:cstheme="minorBidi"/>
          <w:sz w:val="32"/>
          <w:lang w:eastAsia="zh-CN"/>
        </w:rPr>
        <w:t>市局党委</w:t>
      </w:r>
      <w:r>
        <w:rPr>
          <w:rFonts w:hint="eastAsia" w:ascii="宋体" w:hAnsi="宋体" w:eastAsia="仿宋_GB2312" w:cstheme="minorBidi"/>
          <w:sz w:val="32"/>
        </w:rPr>
        <w:t>的正确领导下，与党委一班人一起，锚定目标，克服不足，团结带领全</w:t>
      </w:r>
      <w:r>
        <w:rPr>
          <w:rFonts w:hint="eastAsia" w:ascii="宋体" w:hAnsi="宋体" w:eastAsia="仿宋_GB2312" w:cstheme="minorBidi"/>
          <w:sz w:val="32"/>
          <w:lang w:eastAsia="zh-CN"/>
        </w:rPr>
        <w:t>局</w:t>
      </w:r>
      <w:r>
        <w:rPr>
          <w:rFonts w:hint="eastAsia" w:ascii="宋体" w:hAnsi="宋体" w:eastAsia="仿宋_GB2312" w:cstheme="minorBidi"/>
          <w:sz w:val="32"/>
        </w:rPr>
        <w:t>干部职工，坚定信心，</w:t>
      </w:r>
      <w:r>
        <w:rPr>
          <w:rFonts w:hint="eastAsia" w:ascii="宋体" w:hAnsi="宋体" w:eastAsia="仿宋_GB2312" w:cstheme="minorBidi"/>
          <w:sz w:val="32"/>
          <w:lang w:eastAsia="zh-CN"/>
        </w:rPr>
        <w:t>担当尽责，团结奋斗</w:t>
      </w:r>
      <w:r>
        <w:rPr>
          <w:rFonts w:hint="eastAsia" w:ascii="宋体" w:hAnsi="宋体" w:eastAsia="仿宋_GB2312" w:cstheme="minorBidi"/>
          <w:sz w:val="32"/>
        </w:rPr>
        <w:t>，</w:t>
      </w:r>
      <w:r>
        <w:rPr>
          <w:rFonts w:hint="eastAsia" w:ascii="宋体" w:hAnsi="宋体" w:eastAsia="仿宋_GB2312" w:cstheme="minorBidi"/>
          <w:sz w:val="32"/>
          <w:lang w:eastAsia="zh-CN"/>
        </w:rPr>
        <w:t>踔厉奋发，</w:t>
      </w:r>
      <w:r>
        <w:rPr>
          <w:rFonts w:hint="eastAsia" w:ascii="仿宋_GB2312" w:hAnsi="仿宋_GB2312" w:eastAsia="仿宋_GB2312" w:cs="仿宋_GB2312"/>
          <w:color w:val="auto"/>
          <w:spacing w:val="0"/>
          <w:sz w:val="32"/>
          <w:szCs w:val="32"/>
          <w:lang w:val="en-US" w:eastAsia="zh-CN"/>
        </w:rPr>
        <w:t>持续为税收事业和地方经济高质量发展，</w:t>
      </w:r>
      <w:r>
        <w:rPr>
          <w:rFonts w:hint="eastAsia" w:ascii="宋体" w:hAnsi="宋体" w:eastAsia="仿宋_GB2312" w:cstheme="minorBidi"/>
          <w:sz w:val="32"/>
        </w:rPr>
        <w:t>奋力谱写更加出彩的绚丽篇章。</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宋体" w:hAnsi="宋体" w:eastAsia="仿宋_GB2312" w:cstheme="minorBidi"/>
          <w:sz w:val="32"/>
        </w:rPr>
      </w:pPr>
      <w:r>
        <w:rPr>
          <w:rFonts w:hint="eastAsia" w:ascii="宋体" w:hAnsi="宋体" w:eastAsia="仿宋_GB2312" w:cstheme="minorBidi"/>
          <w:sz w:val="32"/>
        </w:rPr>
        <w:t>以上</w:t>
      </w:r>
      <w:r>
        <w:rPr>
          <w:rFonts w:hint="eastAsia" w:ascii="宋体" w:hAnsi="宋体" w:eastAsia="仿宋_GB2312" w:cstheme="minorBidi"/>
          <w:sz w:val="32"/>
          <w:lang w:eastAsia="zh-CN"/>
        </w:rPr>
        <w:t>法治建设述法</w:t>
      </w:r>
      <w:r>
        <w:rPr>
          <w:rFonts w:hint="eastAsia" w:ascii="宋体" w:hAnsi="宋体" w:eastAsia="仿宋_GB2312" w:cstheme="minorBidi"/>
          <w:sz w:val="32"/>
        </w:rPr>
        <w:t>报告，请大家评议监督、批评指正。</w:t>
      </w:r>
    </w:p>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1BE30AC"/>
    <w:rsid w:val="159B3717"/>
    <w:rsid w:val="1A791AB6"/>
    <w:rsid w:val="1BBD21F6"/>
    <w:rsid w:val="1DD2442A"/>
    <w:rsid w:val="1FC102B2"/>
    <w:rsid w:val="228F32EA"/>
    <w:rsid w:val="2CDB2585"/>
    <w:rsid w:val="2D70211D"/>
    <w:rsid w:val="2DB03EF1"/>
    <w:rsid w:val="35A06E20"/>
    <w:rsid w:val="38FD63A7"/>
    <w:rsid w:val="395256EA"/>
    <w:rsid w:val="40AC3A47"/>
    <w:rsid w:val="4D0F2A5B"/>
    <w:rsid w:val="51BA6E3A"/>
    <w:rsid w:val="567C4958"/>
    <w:rsid w:val="5B240C82"/>
    <w:rsid w:val="5D691576"/>
    <w:rsid w:val="61DD11BA"/>
    <w:rsid w:val="62CC5187"/>
    <w:rsid w:val="65AA0EAD"/>
    <w:rsid w:val="66424734"/>
    <w:rsid w:val="6A82789F"/>
    <w:rsid w:val="769A5983"/>
    <w:rsid w:val="787A5CDF"/>
    <w:rsid w:val="796C6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Body Text"/>
    <w:basedOn w:val="1"/>
    <w:next w:val="4"/>
    <w:unhideWhenUsed/>
    <w:qFormat/>
    <w:uiPriority w:val="99"/>
    <w:pPr>
      <w:spacing w:after="120"/>
    </w:pPr>
  </w:style>
  <w:style w:type="paragraph" w:styleId="4">
    <w:name w:val="Body Text Indent"/>
    <w:basedOn w:val="1"/>
    <w:next w:val="2"/>
    <w:unhideWhenUsed/>
    <w:qFormat/>
    <w:uiPriority w:val="99"/>
    <w:pPr>
      <w:widowControl w:val="0"/>
      <w:spacing w:after="120"/>
      <w:ind w:left="420" w:leftChars="200"/>
      <w:jc w:val="both"/>
    </w:pPr>
    <w:rPr>
      <w:rFonts w:ascii="Calibri" w:hAnsi="Calibri" w:eastAsia="宋体" w:cs="Times New Roman"/>
      <w:kern w:val="2"/>
      <w:sz w:val="21"/>
      <w:szCs w:val="24"/>
      <w:lang w:val="en-US" w:eastAsia="zh-CN" w:bidi="ar-SA"/>
    </w:rPr>
  </w:style>
  <w:style w:type="paragraph" w:styleId="5">
    <w:name w:val="Plain Text"/>
    <w:basedOn w:val="1"/>
    <w:unhideWhenUsed/>
    <w:uiPriority w:val="0"/>
    <w:pPr>
      <w:widowControl w:val="0"/>
      <w:overflowPunct/>
      <w:autoSpaceDE/>
      <w:autoSpaceDN/>
      <w:adjustRightInd/>
      <w:textAlignment w:val="auto"/>
    </w:pPr>
    <w:rPr>
      <w:rFonts w:ascii="宋体" w:hAnsi="Courier New" w:cs="Courier New"/>
      <w:kern w:val="2"/>
      <w:szCs w:val="21"/>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ormal Indent1"/>
    <w:basedOn w:val="1"/>
    <w:next w:val="1"/>
    <w:qFormat/>
    <w:uiPriority w:val="0"/>
    <w:pPr>
      <w:spacing w:line="660" w:lineRule="exact"/>
      <w:ind w:firstLine="720" w:firstLineChars="200"/>
    </w:pPr>
    <w:rPr>
      <w:rFonts w:eastAsia="楷体_GB2312"/>
      <w:sz w:val="36"/>
      <w:szCs w:val="36"/>
    </w:rPr>
  </w:style>
  <w:style w:type="paragraph" w:customStyle="1" w:styleId="11">
    <w:name w:val="Body Text First Indent1"/>
    <w:basedOn w:val="3"/>
    <w:autoRedefine/>
    <w:qFormat/>
    <w:uiPriority w:val="0"/>
    <w:pPr>
      <w:tabs>
        <w:tab w:val="left" w:pos="2250"/>
      </w:tabs>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2024-01-16T10:13:00Z</dcterms:created>
  <dc:creator>Administrator</dc:creator>
  <cp:lastModifiedBy>大海</cp:lastModifiedBy>
  <cp:lastPrinted>2024-01-17T09:15:00Z</cp:lastPrinted>
  <dcterms:modified xsi:type="dcterms:W3CDTF">2024-02-20T07:28:20Z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C750D640926F4A1892498F96454E3D09_12</vt:lpwstr>
  </property>
</Properties>
</file>